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7B" w:rsidRDefault="0017247B" w:rsidP="001724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Отчет</w:t>
      </w:r>
    </w:p>
    <w:p w:rsidR="0017247B" w:rsidRDefault="0017247B" w:rsidP="0017247B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 итогах голосования на общем собрании</w:t>
      </w:r>
    </w:p>
    <w:p w:rsidR="00B23EFC" w:rsidRDefault="00B23E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Полное фирменное наименование общества: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B23EFC">
        <w:rPr>
          <w:rFonts w:ascii="Arial" w:hAnsi="Arial" w:cs="Arial"/>
          <w:b/>
          <w:bCs/>
          <w:sz w:val="20"/>
          <w:szCs w:val="20"/>
        </w:rPr>
        <w:t>Открытое акционерное общество "Орскнефтеоргсинтез"</w:t>
      </w:r>
    </w:p>
    <w:p w:rsidR="00B23EFC" w:rsidRDefault="00B23E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Место нахождения общества: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B23EFC">
        <w:rPr>
          <w:rFonts w:ascii="Arial" w:hAnsi="Arial" w:cs="Arial"/>
          <w:b/>
          <w:bCs/>
          <w:sz w:val="20"/>
          <w:szCs w:val="20"/>
        </w:rPr>
        <w:t>462407, Российская Федерация, Оренбургская область, город Орск, ул. Гончарова, 1а</w:t>
      </w:r>
    </w:p>
    <w:p w:rsidR="00B23EFC" w:rsidRDefault="000D2E83" w:rsidP="000D2E83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 w:rsidRPr="000D2E83">
        <w:rPr>
          <w:rFonts w:ascii="Arial" w:hAnsi="Arial" w:cs="Arial"/>
          <w:sz w:val="20"/>
          <w:szCs w:val="20"/>
        </w:rPr>
        <w:t>Вид</w:t>
      </w:r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</w:rPr>
        <w:t>общего</w:t>
      </w:r>
      <w:r w:rsidRPr="000D2E83">
        <w:rPr>
          <w:rFonts w:ascii="Arial" w:hAnsi="Arial" w:cs="Arial"/>
          <w:sz w:val="20"/>
          <w:szCs w:val="20"/>
        </w:rPr>
        <w:t> собрания: </w:t>
      </w:r>
      <w:r w:rsidRPr="000D2E83">
        <w:rPr>
          <w:rFonts w:ascii="Arial" w:hAnsi="Arial" w:cs="Arial"/>
          <w:b/>
          <w:bCs/>
          <w:sz w:val="20"/>
          <w:szCs w:val="20"/>
        </w:rPr>
        <w:t>Внеочередное</w:t>
      </w:r>
    </w:p>
    <w:p w:rsidR="00B23EFC" w:rsidRDefault="000D2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D2E83">
        <w:rPr>
          <w:rFonts w:ascii="Arial" w:hAnsi="Arial" w:cs="Arial"/>
          <w:sz w:val="20"/>
          <w:szCs w:val="20"/>
        </w:rPr>
        <w:t>Форма проведения</w:t>
      </w:r>
      <w:r>
        <w:rPr>
          <w:rFonts w:ascii="Arial" w:hAnsi="Arial" w:cs="Arial"/>
          <w:sz w:val="20"/>
          <w:szCs w:val="20"/>
        </w:rPr>
        <w:t> общего</w:t>
      </w:r>
      <w:r w:rsidRPr="000D2E83">
        <w:rPr>
          <w:rFonts w:ascii="Arial" w:hAnsi="Arial" w:cs="Arial"/>
          <w:sz w:val="20"/>
          <w:szCs w:val="20"/>
        </w:rPr>
        <w:t> собрания: </w:t>
      </w:r>
      <w:r w:rsidRPr="000D2E83">
        <w:rPr>
          <w:rFonts w:ascii="Arial" w:hAnsi="Arial" w:cs="Arial"/>
          <w:b/>
          <w:bCs/>
          <w:sz w:val="20"/>
          <w:szCs w:val="20"/>
        </w:rPr>
        <w:t>Заочное голосование</w:t>
      </w:r>
    </w:p>
    <w:p w:rsidR="00C65283" w:rsidRPr="008C5E61" w:rsidRDefault="00C65283" w:rsidP="00C652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C5E61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составления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списка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лиц,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имеющих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право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участие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общем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собрании: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b/>
          <w:bCs/>
          <w:sz w:val="20"/>
          <w:szCs w:val="20"/>
        </w:rPr>
        <w:t>30 июня 2014 г.</w:t>
      </w:r>
    </w:p>
    <w:p w:rsidR="00E233E8" w:rsidRDefault="00E233E8" w:rsidP="00E233E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</w:t>
      </w:r>
      <w:r w:rsidR="000D2E83">
        <w:rPr>
          <w:rFonts w:ascii="Arial" w:hAnsi="Arial" w:cs="Arial"/>
          <w:sz w:val="20"/>
          <w:szCs w:val="20"/>
        </w:rPr>
        <w:t xml:space="preserve"> общего</w:t>
      </w:r>
      <w:r>
        <w:rPr>
          <w:rFonts w:ascii="Arial" w:hAnsi="Arial" w:cs="Arial"/>
          <w:sz w:val="20"/>
          <w:szCs w:val="20"/>
        </w:rPr>
        <w:t xml:space="preserve"> собрания</w:t>
      </w:r>
      <w:r w:rsidRPr="004C3D80">
        <w:rPr>
          <w:rFonts w:ascii="Arial" w:hAnsi="Arial" w:cs="Arial"/>
          <w:sz w:val="20"/>
          <w:szCs w:val="20"/>
        </w:rPr>
        <w:t xml:space="preserve"> (дата окончания приема бюллетеней)</w:t>
      </w:r>
      <w:r w:rsidRPr="009259B3">
        <w:rPr>
          <w:rFonts w:ascii="Arial" w:hAnsi="Arial" w:cs="Arial"/>
          <w:sz w:val="20"/>
          <w:szCs w:val="20"/>
        </w:rPr>
        <w:t>: </w:t>
      </w:r>
      <w:r w:rsidRPr="009259B3">
        <w:rPr>
          <w:rFonts w:ascii="Arial" w:hAnsi="Arial" w:cs="Arial"/>
          <w:b/>
          <w:bCs/>
          <w:sz w:val="20"/>
          <w:szCs w:val="20"/>
        </w:rPr>
        <w:t>29 июля 2014 г.</w:t>
      </w:r>
    </w:p>
    <w:p w:rsidR="00060C16" w:rsidRPr="00060C16" w:rsidRDefault="00060C16" w:rsidP="00060C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60C16">
        <w:rPr>
          <w:rFonts w:ascii="Arial" w:hAnsi="Arial" w:cs="Arial"/>
          <w:bCs/>
          <w:sz w:val="20"/>
          <w:szCs w:val="20"/>
        </w:rPr>
        <w:t xml:space="preserve">Председатель Собрания </w:t>
      </w:r>
      <w:r w:rsidRPr="00060C16">
        <w:rPr>
          <w:rFonts w:ascii="Arial" w:hAnsi="Arial" w:cs="Arial"/>
          <w:b/>
          <w:bCs/>
          <w:sz w:val="20"/>
          <w:szCs w:val="20"/>
        </w:rPr>
        <w:t>- Председатель Совета директоров Общества А. А. Кузьменков</w:t>
      </w:r>
    </w:p>
    <w:p w:rsidR="00060C16" w:rsidRDefault="00060C16" w:rsidP="00060C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60C16">
        <w:rPr>
          <w:rFonts w:ascii="Arial" w:hAnsi="Arial" w:cs="Arial"/>
          <w:bCs/>
          <w:sz w:val="20"/>
          <w:szCs w:val="20"/>
        </w:rPr>
        <w:t>Секретарь Собрания</w:t>
      </w:r>
      <w:r w:rsidRPr="00060C16">
        <w:rPr>
          <w:rFonts w:ascii="Arial" w:hAnsi="Arial" w:cs="Arial"/>
          <w:b/>
          <w:bCs/>
          <w:sz w:val="20"/>
          <w:szCs w:val="20"/>
        </w:rPr>
        <w:t xml:space="preserve"> - Секретарь Совета директоров Общества Н. А. Осипян</w:t>
      </w:r>
    </w:p>
    <w:p w:rsidR="0079445B" w:rsidRPr="0079445B" w:rsidRDefault="0079445B" w:rsidP="0079445B">
      <w:pPr>
        <w:keepNext/>
        <w:autoSpaceDE w:val="0"/>
        <w:autoSpaceDN w:val="0"/>
        <w:adjustRightInd w:val="0"/>
        <w:spacing w:before="3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9445B">
        <w:rPr>
          <w:rFonts w:ascii="Arial" w:hAnsi="Arial" w:cs="Arial"/>
          <w:b/>
          <w:bCs/>
          <w:sz w:val="20"/>
          <w:szCs w:val="20"/>
        </w:rPr>
        <w:t>Повестка дня общего собрания:</w:t>
      </w:r>
    </w:p>
    <w:p w:rsidR="0079445B" w:rsidRPr="0079445B" w:rsidRDefault="0079445B" w:rsidP="0079445B">
      <w:pPr>
        <w:keepLines/>
        <w:autoSpaceDE w:val="0"/>
        <w:autoSpaceDN w:val="0"/>
        <w:adjustRightInd w:val="0"/>
        <w:jc w:val="both"/>
        <w:rPr>
          <w:rFonts w:ascii="Arial" w:hAnsi="Arial"/>
          <w:sz w:val="20"/>
          <w:lang w:eastAsia="ru-RU"/>
        </w:rPr>
      </w:pPr>
      <w:r w:rsidRPr="0079445B">
        <w:rPr>
          <w:rFonts w:ascii="Arial" w:hAnsi="Arial"/>
          <w:sz w:val="20"/>
          <w:lang w:eastAsia="ru-RU"/>
        </w:rPr>
        <w:t>1. Об  одобрении крупной сделки, в совершении которой имеется заинтересованность, - заключение  Дополнительного соглашения №3 к Договору поручительства №5428-ПОР/1 от 28 июля 2011г. между Открытым акционерным обществом  "Орскнефтеоргсинтез" и Открытым акционерным обществом "Сбербанк России".</w:t>
      </w:r>
    </w:p>
    <w:p w:rsidR="0079445B" w:rsidRPr="0079445B" w:rsidRDefault="0079445B" w:rsidP="0079445B">
      <w:pPr>
        <w:keepLines/>
        <w:autoSpaceDE w:val="0"/>
        <w:autoSpaceDN w:val="0"/>
        <w:adjustRightInd w:val="0"/>
        <w:jc w:val="both"/>
        <w:rPr>
          <w:rFonts w:ascii="Arial" w:hAnsi="Arial"/>
          <w:sz w:val="20"/>
          <w:lang w:eastAsia="ru-RU"/>
        </w:rPr>
      </w:pPr>
      <w:r w:rsidRPr="0079445B">
        <w:rPr>
          <w:rFonts w:ascii="Arial" w:hAnsi="Arial"/>
          <w:sz w:val="20"/>
          <w:lang w:eastAsia="ru-RU"/>
        </w:rPr>
        <w:t>2. Об одобрении сделки, в совершении которой имеется заинтересованность, - заключение Дополнительного соглашения №7 к Договору залога №5428-ЗАЛ/3 от 28 июля 2011г.между Открытым акционерным обществом  "Орскнефтеоргсинтез" и Открытым акционерным обществом "Сбербанк России".</w:t>
      </w:r>
    </w:p>
    <w:p w:rsidR="0079445B" w:rsidRPr="0079445B" w:rsidRDefault="0079445B" w:rsidP="0079445B">
      <w:pPr>
        <w:keepLines/>
        <w:autoSpaceDE w:val="0"/>
        <w:autoSpaceDN w:val="0"/>
        <w:adjustRightInd w:val="0"/>
        <w:jc w:val="both"/>
        <w:rPr>
          <w:rFonts w:ascii="Arial" w:hAnsi="Arial"/>
          <w:sz w:val="20"/>
          <w:lang w:eastAsia="ru-RU"/>
        </w:rPr>
      </w:pPr>
      <w:r w:rsidRPr="0079445B">
        <w:rPr>
          <w:rFonts w:ascii="Arial" w:hAnsi="Arial"/>
          <w:sz w:val="20"/>
          <w:lang w:eastAsia="ru-RU"/>
        </w:rPr>
        <w:t>3. Об  одобрении сделки, в совершении которой имеется заинтересованность, - заключение Дополнительного соглашения №8 к Договору ипотеки №5428-И от 15 декабря 2011г. между Открытым акционерным обществом  "Орскнефтеоргсинтез" и Открытым акционерным обществом "Сбербанк России".</w:t>
      </w:r>
    </w:p>
    <w:p w:rsidR="0079445B" w:rsidRPr="0079445B" w:rsidRDefault="0079445B" w:rsidP="0079445B">
      <w:pPr>
        <w:keepLines/>
        <w:autoSpaceDE w:val="0"/>
        <w:autoSpaceDN w:val="0"/>
        <w:adjustRightInd w:val="0"/>
        <w:spacing w:after="142"/>
        <w:jc w:val="both"/>
        <w:rPr>
          <w:rFonts w:ascii="Arial" w:hAnsi="Arial"/>
          <w:sz w:val="20"/>
          <w:lang w:eastAsia="ru-RU"/>
        </w:rPr>
      </w:pPr>
      <w:r w:rsidRPr="0079445B">
        <w:rPr>
          <w:rFonts w:ascii="Arial" w:hAnsi="Arial"/>
          <w:sz w:val="20"/>
          <w:lang w:eastAsia="ru-RU"/>
        </w:rPr>
        <w:t>4. Об  одобрении сделки, в совершении которой имеется заинтересованность, - заключение  Договора Поручительства № 3263/П1 между Открытым акционерным обществом  "Орскнефтеоргсинтез" и Открытым акционерным обществом "Сбербанк России".</w:t>
      </w:r>
    </w:p>
    <w:p w:rsidR="0079445B" w:rsidRPr="0079445B" w:rsidRDefault="0079445B" w:rsidP="0079445B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79445B" w:rsidRPr="0079445B" w:rsidRDefault="0079445B" w:rsidP="0079445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F82C1D">
        <w:rPr>
          <w:rFonts w:ascii="Arial" w:hAnsi="Arial" w:cs="Arial"/>
          <w:b/>
          <w:bCs/>
          <w:sz w:val="20"/>
          <w:szCs w:val="20"/>
          <w:u w:val="single"/>
        </w:rPr>
        <w:t>Вопрос 1.</w:t>
      </w:r>
      <w:r w:rsidRPr="0079445B">
        <w:rPr>
          <w:rFonts w:ascii="Arial" w:hAnsi="Arial" w:cs="Arial"/>
          <w:b/>
          <w:bCs/>
          <w:sz w:val="20"/>
          <w:szCs w:val="20"/>
        </w:rPr>
        <w:t> Об  одобрении крупной сделки, в совершении которой имеется заинтересованность, - заключение  Дополнительного соглашения №3 к Договору поручительства №5428-ПОР/1 от 28 июля 2011г. между Открытым акционерным обществом  "Орскнефтеоргсинтез" и Открытым акционерным обществом "Сбербанк России".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79445B">
        <w:rPr>
          <w:rFonts w:ascii="Arial" w:hAnsi="Arial" w:cs="Arial"/>
          <w:b/>
          <w:bCs/>
          <w:sz w:val="20"/>
          <w:szCs w:val="20"/>
        </w:rPr>
        <w:t>3575121</w:t>
      </w:r>
      <w:r w:rsidRPr="0079445B">
        <w:rPr>
          <w:rFonts w:ascii="Arial" w:hAnsi="Arial" w:cs="Arial"/>
          <w:sz w:val="20"/>
          <w:szCs w:val="20"/>
        </w:rPr>
        <w:t>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которыми по данному вопросу повестки дня общего собрания обладали все лица, включенные в список лиц, имеющих право на участие в общем собрании, не заинтересованные в совершении обществом сделки: </w:t>
      </w:r>
      <w:r w:rsidRPr="0079445B">
        <w:rPr>
          <w:rFonts w:ascii="Arial" w:hAnsi="Arial" w:cs="Arial"/>
          <w:b/>
          <w:bCs/>
          <w:sz w:val="20"/>
          <w:szCs w:val="20"/>
        </w:rPr>
        <w:t>814837</w:t>
      </w:r>
      <w:r w:rsidRPr="0079445B">
        <w:rPr>
          <w:rFonts w:ascii="Arial" w:hAnsi="Arial" w:cs="Arial"/>
          <w:sz w:val="20"/>
          <w:szCs w:val="20"/>
        </w:rPr>
        <w:t>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по данному вопросу повестки дня общего собрания, определенное с учетом положений пункта 4.20 Положения, утвержденного Приказом ФСФР России № 12-6/пз-н от 02.02.2012 г.: </w:t>
      </w:r>
      <w:r w:rsidRPr="0079445B">
        <w:rPr>
          <w:rFonts w:ascii="Arial" w:hAnsi="Arial" w:cs="Arial"/>
          <w:b/>
          <w:bCs/>
          <w:sz w:val="20"/>
          <w:szCs w:val="20"/>
        </w:rPr>
        <w:t>814837</w:t>
      </w:r>
      <w:r w:rsidRPr="0079445B">
        <w:rPr>
          <w:rFonts w:ascii="Arial" w:hAnsi="Arial" w:cs="Arial"/>
          <w:sz w:val="20"/>
          <w:szCs w:val="20"/>
        </w:rPr>
        <w:t>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которыми обладали лица, не заинтересованные в совершении обществом сделки, принявшие участие в общем собрании по данному вопросу повестки дня: </w:t>
      </w:r>
      <w:r w:rsidRPr="0079445B">
        <w:rPr>
          <w:rFonts w:ascii="Arial" w:hAnsi="Arial" w:cs="Arial"/>
          <w:b/>
          <w:bCs/>
          <w:sz w:val="20"/>
          <w:szCs w:val="20"/>
        </w:rPr>
        <w:t>787740</w:t>
      </w:r>
      <w:r w:rsidRPr="0079445B">
        <w:rPr>
          <w:rFonts w:ascii="Arial" w:hAnsi="Arial" w:cs="Arial"/>
          <w:sz w:val="20"/>
          <w:szCs w:val="20"/>
        </w:rPr>
        <w:t xml:space="preserve">, что составляет </w:t>
      </w:r>
      <w:r w:rsidRPr="0079445B">
        <w:rPr>
          <w:rFonts w:ascii="Arial" w:hAnsi="Arial" w:cs="Arial"/>
          <w:b/>
          <w:bCs/>
          <w:sz w:val="20"/>
          <w:szCs w:val="20"/>
        </w:rPr>
        <w:t>96.675%</w:t>
      </w:r>
      <w:r w:rsidRPr="0079445B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79445B">
        <w:rPr>
          <w:rFonts w:ascii="Arial" w:hAnsi="Arial" w:cs="Arial"/>
          <w:b/>
          <w:bCs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28"/>
        <w:gridCol w:w="1304"/>
        <w:gridCol w:w="1418"/>
      </w:tblGrid>
      <w:tr w:rsidR="0079445B" w:rsidRPr="0079445B" w:rsidTr="00641AFB"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79445B" w:rsidRDefault="0079445B" w:rsidP="0079445B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79445B" w:rsidRDefault="0079445B" w:rsidP="0079445B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9445B" w:rsidRPr="0079445B" w:rsidRDefault="0079445B" w:rsidP="0079445B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Положения, утвержденного Приказом ФСФР России № 12-6/пз-н от 02.02.2012г.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814837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787620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96.660%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Положением, утвержденным Приказом ФСФР России № 12-6/пз-н от 02.02.2012г.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0.015%</w:t>
            </w:r>
          </w:p>
        </w:tc>
      </w:tr>
    </w:tbl>
    <w:p w:rsidR="0079445B" w:rsidRPr="0079445B" w:rsidRDefault="0079445B" w:rsidP="0079445B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060C16" w:rsidRDefault="00060C16" w:rsidP="0079445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ст. 83 ФЗ «Об акционерных обществах» решение по вопросу «</w:t>
      </w:r>
      <w:r w:rsidRPr="0079445B">
        <w:rPr>
          <w:rFonts w:ascii="Arial" w:hAnsi="Arial" w:cs="Arial"/>
          <w:b/>
          <w:bCs/>
          <w:sz w:val="20"/>
          <w:szCs w:val="20"/>
        </w:rPr>
        <w:t>Об  одобрении крупной сделки, в совершении которой имеется заинтересованность, - заключение  Дополнительного соглашения №3 к Договору поручительства №5428-ПОР/1 от 28 июля 2011г. между Открытым акционерным обществом  "Орскнефтеоргсинтез" и Открытым акционерным обществом "Сбербанк России"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>
        <w:rPr>
          <w:rFonts w:ascii="Arial" w:hAnsi="Arial" w:cs="Arial"/>
          <w:bCs/>
          <w:sz w:val="20"/>
          <w:szCs w:val="20"/>
        </w:rPr>
        <w:t>принято, т.к. кворум по вопросу 1 повестки дня собрания имелся, и проголосовало «ЗА» большинство всех не заинтересованных в сделке акционеров - владельцев зарегистрированных голосов акционеров.</w:t>
      </w:r>
    </w:p>
    <w:p w:rsidR="00060C16" w:rsidRDefault="00060C16" w:rsidP="00F82C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Решение: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Одобрить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C16">
        <w:rPr>
          <w:rFonts w:ascii="Arial" w:hAnsi="Arial" w:cs="Arial"/>
          <w:b/>
          <w:bCs/>
          <w:sz w:val="20"/>
          <w:szCs w:val="20"/>
        </w:rPr>
        <w:t>заключение Дополнительного соглашения №3 к Договору поручительства №5428-ПОР/1 от 28 июля 2011г. (далее по тексту настоящего пункта решения - Договор) между Открытым акционерным обществом  «Орскнефтеоргсинтез» (Поручитель) и Открытым акционерным обществом «Сбербанк России» (Банк) (далее – Дополнительное соглашения №3), в связи с изменением графика погашения кредита и увеличением общего срока кредитования Компании с ограниченной ответственностью СЕРМУЛЕС ЭНТЕРПРАЙЗИС ЛИМИТЕД (Кипр) по Кредитному договору № 5428 от 28 июля 2011 г., а также изменением иных условий, в том числе, но неисключительно:</w:t>
      </w:r>
    </w:p>
    <w:p w:rsidR="00F82C1D" w:rsidRDefault="00060C16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</w:rPr>
        <w:t>Изложить п. 1.2.1 Договора в следующей редакции:</w:t>
      </w:r>
    </w:p>
    <w:p w:rsidR="00060C16" w:rsidRDefault="00060C16" w:rsidP="00F82C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</w:rPr>
        <w:t xml:space="preserve">«1.2.1. </w:t>
      </w:r>
      <w:r w:rsidRPr="00060C16">
        <w:rPr>
          <w:rFonts w:ascii="Arial" w:hAnsi="Arial" w:cs="Arial"/>
          <w:b/>
          <w:bCs/>
          <w:sz w:val="20"/>
          <w:szCs w:val="20"/>
          <w:u w:val="single"/>
        </w:rPr>
        <w:t>Сумма кредита</w:t>
      </w:r>
      <w:r w:rsidRPr="00060C16">
        <w:rPr>
          <w:rFonts w:ascii="Arial" w:hAnsi="Arial" w:cs="Arial"/>
          <w:b/>
          <w:bCs/>
          <w:sz w:val="20"/>
          <w:szCs w:val="20"/>
        </w:rPr>
        <w:t>: 283 000 000 (Двести восемьдесят три миллиона) долларов США.</w:t>
      </w:r>
    </w:p>
    <w:p w:rsidR="00060C16" w:rsidRDefault="00060C16" w:rsidP="00060C1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  <w:u w:val="single"/>
        </w:rPr>
        <w:t>Дата полного погашения кредита</w:t>
      </w:r>
      <w:r w:rsidRPr="00060C16">
        <w:rPr>
          <w:rFonts w:ascii="Arial" w:hAnsi="Arial" w:cs="Arial"/>
          <w:b/>
          <w:bCs/>
          <w:sz w:val="20"/>
          <w:szCs w:val="20"/>
        </w:rPr>
        <w:t>: 27 сентября 2022 г.</w:t>
      </w:r>
    </w:p>
    <w:p w:rsidR="00060C16" w:rsidRDefault="00060C16" w:rsidP="00F82C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</w:rPr>
        <w:t>Остаток ссудной задолженности по Кредитному договору по состоянию на дату заключения Дополнительного соглашения  №3 составляет 176 875 000 (Сто семьдесят шесть миллионов восемьсот семьдесят пять тысяч) долларов США.</w:t>
      </w:r>
    </w:p>
    <w:tbl>
      <w:tblPr>
        <w:tblpPr w:leftFromText="180" w:rightFromText="180" w:vertAnchor="text" w:horzAnchor="margin" w:tblpY="3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2"/>
        <w:gridCol w:w="2648"/>
        <w:gridCol w:w="6516"/>
      </w:tblGrid>
      <w:tr w:rsidR="00060C16" w:rsidRPr="00060C16" w:rsidTr="00060C16">
        <w:trPr>
          <w:trHeight w:val="225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№ Даты погашения кредита (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Дата погашения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</w:t>
            </w:r>
            <w:r w:rsidRPr="00060C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в долларах США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сентября 2018 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декабря 2018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марта 2019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июня 2019 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сентября 2019 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декабря 2019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марта 2020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июня 2020 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сентября 2020 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декабря 2020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марта 2021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июня 2021 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сентября 2021 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декабря 2021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марта 2022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397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июня 2022 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060C16" w:rsidRPr="00060C16" w:rsidTr="00060C16">
        <w:trPr>
          <w:trHeight w:val="624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27 сентября 2022 г.</w:t>
            </w: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10 395 000 (Десять миллионов триста девяносто пять тысяч)</w:t>
            </w:r>
          </w:p>
        </w:tc>
      </w:tr>
      <w:tr w:rsidR="00060C16" w:rsidRPr="00060C16" w:rsidTr="00060C16">
        <w:trPr>
          <w:trHeight w:val="624"/>
        </w:trPr>
        <w:tc>
          <w:tcPr>
            <w:tcW w:w="1292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48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:rsidR="00060C16" w:rsidRPr="00060C16" w:rsidRDefault="00060C16" w:rsidP="00060C1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C16">
              <w:rPr>
                <w:rFonts w:ascii="Arial" w:hAnsi="Arial" w:cs="Arial"/>
                <w:b/>
                <w:bCs/>
                <w:sz w:val="20"/>
                <w:szCs w:val="20"/>
              </w:rPr>
              <w:t>176 875 000 (Сто семьдесят шесть миллионов восемьсот семьдесят пять тысяч)</w:t>
            </w:r>
          </w:p>
        </w:tc>
      </w:tr>
    </w:tbl>
    <w:p w:rsidR="00060C16" w:rsidRPr="00060C16" w:rsidRDefault="00060C16" w:rsidP="00060C1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</w:rPr>
        <w:t xml:space="preserve">Погашение кредита производится по следующему </w:t>
      </w:r>
      <w:r w:rsidRPr="00060C16">
        <w:rPr>
          <w:rFonts w:ascii="Arial" w:hAnsi="Arial" w:cs="Arial"/>
          <w:b/>
          <w:bCs/>
          <w:sz w:val="20"/>
          <w:szCs w:val="20"/>
          <w:u w:val="single"/>
        </w:rPr>
        <w:t>графику</w:t>
      </w:r>
      <w:r w:rsidRPr="00060C16">
        <w:rPr>
          <w:rFonts w:ascii="Arial" w:hAnsi="Arial" w:cs="Arial"/>
          <w:b/>
          <w:bCs/>
          <w:sz w:val="20"/>
          <w:szCs w:val="20"/>
        </w:rPr>
        <w:t>:</w:t>
      </w:r>
    </w:p>
    <w:p w:rsidR="00060C16" w:rsidRPr="00060C16" w:rsidRDefault="00060C16" w:rsidP="00060C16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</w:rPr>
        <w:t>.».</w:t>
      </w:r>
    </w:p>
    <w:p w:rsidR="00060C16" w:rsidRPr="00060C16" w:rsidRDefault="00060C16" w:rsidP="00060C16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</w:rPr>
        <w:t>Изложить п.п. 1.2.3, 1.2.4 Договора в следующей редакции:</w:t>
      </w:r>
    </w:p>
    <w:p w:rsidR="00060C16" w:rsidRPr="00060C16" w:rsidRDefault="00060C16" w:rsidP="00060C16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</w:rPr>
        <w:t xml:space="preserve">«1.2.3. </w:t>
      </w:r>
      <w:r w:rsidRPr="00060C16">
        <w:rPr>
          <w:rFonts w:ascii="Arial" w:hAnsi="Arial" w:cs="Arial"/>
          <w:b/>
          <w:bCs/>
          <w:sz w:val="20"/>
          <w:szCs w:val="20"/>
          <w:u w:val="single"/>
        </w:rPr>
        <w:t>Плата за изменение условий кредитования</w:t>
      </w:r>
      <w:r w:rsidRPr="00060C16">
        <w:rPr>
          <w:rFonts w:ascii="Arial" w:hAnsi="Arial" w:cs="Arial"/>
          <w:b/>
          <w:bCs/>
          <w:sz w:val="20"/>
          <w:szCs w:val="20"/>
        </w:rPr>
        <w:t xml:space="preserve">: уплачивается Заемщиком в размере 500 000 (Пятьсот тысяч) долларов США единовременно не позднее даты заключения Дополнительного </w:t>
      </w:r>
      <w:r w:rsidRPr="00060C16">
        <w:rPr>
          <w:rFonts w:ascii="Arial" w:hAnsi="Arial" w:cs="Arial"/>
          <w:b/>
          <w:bCs/>
          <w:sz w:val="20"/>
          <w:szCs w:val="20"/>
        </w:rPr>
        <w:lastRenderedPageBreak/>
        <w:t>соглашения №3 в рублях по официальному курсу иностранной валюты, установленному Банком России на дату платежа.»</w:t>
      </w:r>
    </w:p>
    <w:p w:rsidR="00060C16" w:rsidRPr="00060C16" w:rsidRDefault="00060C16" w:rsidP="00060C16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</w:rPr>
        <w:t>1.2.4. Плата за досрочный возврат кредита: уплачивается Заемщиком при погашении кредита (полностью или частично) ранее установленных в условиях Кредитного договора дат, производимом в период с Даты заключения Дополнительного соглашения №3по «27» июня 2020 г. (включая обе даты).</w:t>
      </w:r>
    </w:p>
    <w:p w:rsidR="00060C16" w:rsidRPr="00060C16" w:rsidRDefault="00060C16" w:rsidP="00060C16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</w:rPr>
        <w:t>Плата начисляется в размере 1 (Один) процент годовых на досрочно возвращаемую сумму кредита.».</w:t>
      </w:r>
    </w:p>
    <w:p w:rsidR="00060C16" w:rsidRPr="00060C16" w:rsidRDefault="00060C16" w:rsidP="00060C16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</w:rPr>
        <w:t>Изложить п. 2.7 Договора в следующей редакции:</w:t>
      </w:r>
    </w:p>
    <w:p w:rsidR="00060C16" w:rsidRPr="00060C16" w:rsidRDefault="00060C16" w:rsidP="00060C16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</w:rPr>
        <w:t>«2.7. К Поручителю, исполнившему обязательство за Заемщика по Кредитному договору, переходят права Банка по этому обязательству в том объеме, в котором ПОРУЧИТЕЛЬ удовлетворил требование Банка. При этом права Банка по договорам, заключенным в обеспечение обязательств Заемщика по Кредитному договору, переходят к Поручителю только после полного исполнения Поручителем обязательств Заемщика по Кредитному договору.»</w:t>
      </w:r>
    </w:p>
    <w:p w:rsidR="00060C16" w:rsidRPr="00060C16" w:rsidRDefault="00060C16" w:rsidP="00060C16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</w:rPr>
        <w:t>Изложить п. 4.1 Договора в следующей редакции:</w:t>
      </w:r>
    </w:p>
    <w:p w:rsidR="00060C16" w:rsidRDefault="00060C16" w:rsidP="00060C16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060C16">
        <w:rPr>
          <w:rFonts w:ascii="Arial" w:hAnsi="Arial" w:cs="Arial"/>
          <w:b/>
          <w:bCs/>
          <w:sz w:val="20"/>
          <w:szCs w:val="20"/>
        </w:rPr>
        <w:t>«4.1. Договор вступает в силу с даты его подписания Сторонами. Договор и обязательство Поручителя (поручительство) действуют с даты подписания Договора по «27» сентября 2025г. включительно.».</w:t>
      </w:r>
    </w:p>
    <w:p w:rsidR="0079445B" w:rsidRPr="0079445B" w:rsidRDefault="0079445B" w:rsidP="006D410D">
      <w:pPr>
        <w:keepNext/>
        <w:autoSpaceDE w:val="0"/>
        <w:autoSpaceDN w:val="0"/>
        <w:adjustRightInd w:val="0"/>
        <w:spacing w:before="120"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F82C1D">
        <w:rPr>
          <w:rFonts w:ascii="Arial" w:hAnsi="Arial" w:cs="Arial"/>
          <w:b/>
          <w:bCs/>
          <w:sz w:val="20"/>
          <w:szCs w:val="20"/>
          <w:u w:val="single"/>
        </w:rPr>
        <w:t>Вопрос 2.</w:t>
      </w:r>
      <w:r w:rsidRPr="0079445B">
        <w:rPr>
          <w:rFonts w:ascii="Arial" w:hAnsi="Arial" w:cs="Arial"/>
          <w:b/>
          <w:bCs/>
          <w:sz w:val="20"/>
          <w:szCs w:val="20"/>
        </w:rPr>
        <w:t> Об одобрении сделки, в совершении которой имеется заинтересованность, - заключение Дополнительного соглашения №7 к Договору залога №5428-ЗАЛ/3 от 28 июля 2011г.между Открытым акционерным обществом  "Орскнефтеоргсинтез" и Открытым акционерным обществом "Сбербанк России".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79445B">
        <w:rPr>
          <w:rFonts w:ascii="Arial" w:hAnsi="Arial" w:cs="Arial"/>
          <w:b/>
          <w:bCs/>
          <w:sz w:val="20"/>
          <w:szCs w:val="20"/>
        </w:rPr>
        <w:t>3575121</w:t>
      </w:r>
      <w:r w:rsidRPr="0079445B">
        <w:rPr>
          <w:rFonts w:ascii="Arial" w:hAnsi="Arial" w:cs="Arial"/>
          <w:sz w:val="20"/>
          <w:szCs w:val="20"/>
        </w:rPr>
        <w:t>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которыми по данному вопросу повестки дня общего собрания обладали все лица, включенные в список лиц, имеющих право на участие в общем собрании, не заинтересованные в совершении обществом сделки: </w:t>
      </w:r>
      <w:r w:rsidRPr="0079445B">
        <w:rPr>
          <w:rFonts w:ascii="Arial" w:hAnsi="Arial" w:cs="Arial"/>
          <w:b/>
          <w:bCs/>
          <w:sz w:val="20"/>
          <w:szCs w:val="20"/>
        </w:rPr>
        <w:t>814837</w:t>
      </w:r>
      <w:r w:rsidRPr="0079445B">
        <w:rPr>
          <w:rFonts w:ascii="Arial" w:hAnsi="Arial" w:cs="Arial"/>
          <w:sz w:val="20"/>
          <w:szCs w:val="20"/>
        </w:rPr>
        <w:t>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по данному вопросу повестки дня общего собрания, определенное с учетом положений пункта 4.20 Положения, утвержденного Приказом ФСФР России № 12-6/пз-н от 02.02.2012 г.: </w:t>
      </w:r>
      <w:r w:rsidRPr="0079445B">
        <w:rPr>
          <w:rFonts w:ascii="Arial" w:hAnsi="Arial" w:cs="Arial"/>
          <w:b/>
          <w:bCs/>
          <w:sz w:val="20"/>
          <w:szCs w:val="20"/>
        </w:rPr>
        <w:t>814837</w:t>
      </w:r>
      <w:r w:rsidRPr="0079445B">
        <w:rPr>
          <w:rFonts w:ascii="Arial" w:hAnsi="Arial" w:cs="Arial"/>
          <w:sz w:val="20"/>
          <w:szCs w:val="20"/>
        </w:rPr>
        <w:t>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которыми обладали лица, не заинтересованные в совершении обществом сделки, принявшие участие в общем собрании по данному вопросу повестки дня: </w:t>
      </w:r>
      <w:r w:rsidRPr="0079445B">
        <w:rPr>
          <w:rFonts w:ascii="Arial" w:hAnsi="Arial" w:cs="Arial"/>
          <w:b/>
          <w:bCs/>
          <w:sz w:val="20"/>
          <w:szCs w:val="20"/>
        </w:rPr>
        <w:t>787740</w:t>
      </w:r>
      <w:r w:rsidRPr="0079445B">
        <w:rPr>
          <w:rFonts w:ascii="Arial" w:hAnsi="Arial" w:cs="Arial"/>
          <w:sz w:val="20"/>
          <w:szCs w:val="20"/>
        </w:rPr>
        <w:t xml:space="preserve">, что составляет </w:t>
      </w:r>
      <w:r w:rsidRPr="0079445B">
        <w:rPr>
          <w:rFonts w:ascii="Arial" w:hAnsi="Arial" w:cs="Arial"/>
          <w:b/>
          <w:bCs/>
          <w:sz w:val="20"/>
          <w:szCs w:val="20"/>
        </w:rPr>
        <w:t>96.675%</w:t>
      </w:r>
      <w:r w:rsidRPr="0079445B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79445B">
        <w:rPr>
          <w:rFonts w:ascii="Arial" w:hAnsi="Arial" w:cs="Arial"/>
          <w:b/>
          <w:bCs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28"/>
        <w:gridCol w:w="1304"/>
        <w:gridCol w:w="1418"/>
      </w:tblGrid>
      <w:tr w:rsidR="0079445B" w:rsidRPr="0079445B" w:rsidTr="00641AFB"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79445B" w:rsidRDefault="0079445B" w:rsidP="0079445B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79445B" w:rsidRDefault="0079445B" w:rsidP="0079445B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9445B" w:rsidRPr="0079445B" w:rsidRDefault="0079445B" w:rsidP="0079445B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Положения, утвержденного Приказом ФСФР России № 12-6/пз-н от 02.02.2012г.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814837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787620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96.660%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Положением, утвержденным Приказом ФСФР России № 12-6/пз-н от 02.02.2012г.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0.015%</w:t>
            </w:r>
          </w:p>
        </w:tc>
      </w:tr>
    </w:tbl>
    <w:p w:rsidR="006D410D" w:rsidRPr="006D410D" w:rsidRDefault="006D410D" w:rsidP="00F82C1D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16"/>
          <w:szCs w:val="16"/>
        </w:rPr>
      </w:pPr>
    </w:p>
    <w:p w:rsidR="00F82C1D" w:rsidRDefault="00F82C1D" w:rsidP="00F82C1D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ст. 83 ФЗ «Об акционерных обществах» решение по вопросу «</w:t>
      </w:r>
      <w:r w:rsidRPr="0079445B">
        <w:rPr>
          <w:rFonts w:ascii="Arial" w:hAnsi="Arial" w:cs="Arial"/>
          <w:b/>
          <w:bCs/>
          <w:sz w:val="20"/>
          <w:szCs w:val="20"/>
        </w:rPr>
        <w:t xml:space="preserve">Об </w:t>
      </w:r>
      <w:r w:rsidR="002057AC">
        <w:rPr>
          <w:rFonts w:ascii="Arial" w:hAnsi="Arial" w:cs="Arial"/>
          <w:b/>
          <w:bCs/>
          <w:sz w:val="20"/>
          <w:szCs w:val="20"/>
        </w:rPr>
        <w:t>одобрении</w:t>
      </w:r>
      <w:r w:rsidRPr="007944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2C1D">
        <w:rPr>
          <w:rFonts w:ascii="Arial" w:hAnsi="Arial" w:cs="Arial"/>
          <w:b/>
          <w:bCs/>
          <w:sz w:val="20"/>
          <w:szCs w:val="20"/>
        </w:rPr>
        <w:t>сделки, в совершении которой имеется заинтересованность, - заключение Дополнительного соглашения №7 к Договору залога №5428-ЗАЛ/3 от 28 июля 2011г.между Открытым акционерным обществом  "Орскнефтеоргсинтез" и Открытым акционерным обществом "Сбербанк России"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>
        <w:rPr>
          <w:rFonts w:ascii="Arial" w:hAnsi="Arial" w:cs="Arial"/>
          <w:bCs/>
          <w:sz w:val="20"/>
          <w:szCs w:val="20"/>
        </w:rPr>
        <w:t xml:space="preserve">принято, т.к. кворум по вопросу </w:t>
      </w: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повестки дня собрания имелся, и проголосовало «ЗА» большинство всех не заинтересованных в сделке акционеров - владельцев зарегистрированных голосов акционеров.</w:t>
      </w:r>
    </w:p>
    <w:p w:rsidR="00F82C1D" w:rsidRP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Решение: </w:t>
      </w:r>
      <w:r>
        <w:rPr>
          <w:rFonts w:ascii="Arial" w:hAnsi="Arial" w:cs="Arial"/>
          <w:b/>
          <w:sz w:val="20"/>
          <w:szCs w:val="20"/>
        </w:rPr>
        <w:t>Одобрить</w:t>
      </w:r>
      <w:r>
        <w:rPr>
          <w:rFonts w:ascii="Arial" w:hAnsi="Arial" w:cs="Arial"/>
          <w:sz w:val="16"/>
          <w:szCs w:val="26"/>
        </w:rPr>
        <w:t xml:space="preserve"> </w:t>
      </w:r>
      <w:r w:rsidRPr="00F82C1D">
        <w:rPr>
          <w:rFonts w:ascii="Arial" w:hAnsi="Arial" w:cs="Arial"/>
          <w:b/>
          <w:sz w:val="20"/>
          <w:szCs w:val="20"/>
        </w:rPr>
        <w:t xml:space="preserve">заключение Дополнительного соглашения №7 к Договору залога №5428-ЗАЛ/3 от 28 июля 2011г. (далее по тексту настоящего пункта решения - Договор) между Открытым акционерным обществом  «Орскнефтеоргсинтез» (Залогодатель) и Открытым акционерным обществом «Сбербанк России» (Залогодержатель) (далее – Дополнительное соглашения №7), в связи с изменением графика погашения кредита и увеличением общего срока кредитования </w:t>
      </w:r>
      <w:r w:rsidRPr="00F82C1D">
        <w:rPr>
          <w:rFonts w:ascii="Arial" w:hAnsi="Arial" w:cs="Arial"/>
          <w:b/>
          <w:sz w:val="20"/>
          <w:szCs w:val="20"/>
        </w:rPr>
        <w:lastRenderedPageBreak/>
        <w:t>Компании с ограниченной ответственностью СЕРМУЛЕС ЭНТЕРПРАЙЗИС ЛИМИТЕД (Кипр) по Кредитному договору № 5428 от 28 июля 2011 г., а также изменением иных условий, в том числе, но неисключительно:</w:t>
      </w:r>
    </w:p>
    <w:p w:rsidR="00F82C1D" w:rsidRP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>Изложить п.п. 1.2.1, 1.2.2 Договора в следующей редакции:</w:t>
      </w:r>
    </w:p>
    <w:p w:rsidR="00F82C1D" w:rsidRP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>«1.2.1. Сумма кредита: 283 000 000 (Двести восемьдесят три миллиона) долларов США.</w:t>
      </w:r>
    </w:p>
    <w:p w:rsidR="00F82C1D" w:rsidRP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>Остаток ссудной задолженности по Кредитному договору по состоянию по состоянию на дату заключения Дополнительного соглашения №7 составляет 176 875 000 (Сто семьдесят шесть миллионов восемьсот семьдесят пять тысяч) долларов США.</w:t>
      </w:r>
    </w:p>
    <w:p w:rsidR="00F82C1D" w:rsidRP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>1.2.2. Срок и порядок возврата кредита:</w:t>
      </w:r>
      <w:r w:rsidRPr="00F82C1D">
        <w:rPr>
          <w:rFonts w:ascii="Arial" w:hAnsi="Arial" w:cs="Arial"/>
          <w:b/>
          <w:sz w:val="20"/>
          <w:szCs w:val="20"/>
        </w:rPr>
        <w:tab/>
      </w:r>
    </w:p>
    <w:p w:rsidR="00F82C1D" w:rsidRP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>Дата полного погашения кредита: 27 сентября 2022 г.</w:t>
      </w:r>
    </w:p>
    <w:p w:rsid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>Погашение кредита производится по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977"/>
        <w:gridCol w:w="5811"/>
      </w:tblGrid>
      <w:tr w:rsidR="00F82C1D" w:rsidRPr="00F82C1D" w:rsidTr="002057AC">
        <w:trPr>
          <w:trHeight w:val="225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bCs/>
                <w:sz w:val="20"/>
                <w:szCs w:val="20"/>
              </w:rPr>
              <w:t>№ Даты погашения кредита (</w:t>
            </w:r>
            <w:r w:rsidRPr="00F82C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Pr="00F82C1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bCs/>
                <w:sz w:val="20"/>
                <w:szCs w:val="20"/>
              </w:rPr>
              <w:t>Дата погашения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</w:t>
            </w:r>
            <w:r w:rsidRPr="00F82C1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в долларах США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сентября 2018 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декабря 2018</w:t>
            </w:r>
            <w:r w:rsidRPr="00F82C1D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F82C1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марта 2019</w:t>
            </w:r>
            <w:r w:rsidRPr="00F82C1D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F82C1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июня 2019 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сентября 2019 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декабря 2019</w:t>
            </w:r>
            <w:r w:rsidRPr="00F82C1D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F82C1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марта 2020</w:t>
            </w:r>
            <w:r w:rsidRPr="00F82C1D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F82C1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июня 2020 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сентября 2020 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декабря 2020</w:t>
            </w:r>
            <w:r w:rsidRPr="00F82C1D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F82C1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марта 2021</w:t>
            </w:r>
            <w:r w:rsidRPr="00F82C1D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F82C1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июня 2021 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сентября 2021 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декабря 2021</w:t>
            </w:r>
            <w:r w:rsidRPr="00F82C1D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F82C1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марта 2022</w:t>
            </w:r>
            <w:r w:rsidRPr="00F82C1D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F82C1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397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июня 2022 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F82C1D" w:rsidRPr="00F82C1D" w:rsidTr="002057AC">
        <w:trPr>
          <w:trHeight w:val="624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27 сентября 2022 г.</w:t>
            </w: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10 395 000 (Десять миллионов триста девяносто пять тысяч)</w:t>
            </w:r>
          </w:p>
        </w:tc>
      </w:tr>
      <w:tr w:rsidR="00F82C1D" w:rsidRPr="00F82C1D" w:rsidTr="002057AC">
        <w:trPr>
          <w:trHeight w:val="624"/>
        </w:trPr>
        <w:tc>
          <w:tcPr>
            <w:tcW w:w="1418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82C1D" w:rsidRPr="00F82C1D" w:rsidRDefault="00F82C1D" w:rsidP="00F82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C1D">
              <w:rPr>
                <w:rFonts w:ascii="Arial" w:hAnsi="Arial" w:cs="Arial"/>
                <w:b/>
                <w:sz w:val="20"/>
                <w:szCs w:val="20"/>
              </w:rPr>
              <w:t>176 875 000 (Сто семьдесят шесть миллионов восемьсот семьдесят пять тысяч)</w:t>
            </w:r>
          </w:p>
        </w:tc>
      </w:tr>
    </w:tbl>
    <w:p w:rsidR="00F82C1D" w:rsidRP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>.».</w:t>
      </w:r>
    </w:p>
    <w:p w:rsidR="00F82C1D" w:rsidRP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>Изложить п.п. 1.2.5, 1.2.6 Договора в следующей редакции:</w:t>
      </w:r>
    </w:p>
    <w:p w:rsidR="00F82C1D" w:rsidRP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 xml:space="preserve">«1.2.5. </w:t>
      </w:r>
      <w:r w:rsidRPr="00F82C1D">
        <w:rPr>
          <w:rFonts w:ascii="Arial" w:hAnsi="Arial" w:cs="Arial"/>
          <w:b/>
          <w:sz w:val="20"/>
          <w:szCs w:val="20"/>
          <w:u w:val="single"/>
        </w:rPr>
        <w:t>Плата за изменение условий кредитования</w:t>
      </w:r>
      <w:r w:rsidRPr="00F82C1D">
        <w:rPr>
          <w:rFonts w:ascii="Arial" w:hAnsi="Arial" w:cs="Arial"/>
          <w:b/>
          <w:sz w:val="20"/>
          <w:szCs w:val="20"/>
        </w:rPr>
        <w:t>: уплачивается Заемщиком в размере 500 000 (Пятьсот тысяч) долларов США единовременно не позднее даты заключения Дополнительного соглашения №7  в рублях по официальному курсу иностранной валюты, установленному Банком России на дату платежа.</w:t>
      </w:r>
    </w:p>
    <w:p w:rsidR="00F82C1D" w:rsidRP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 xml:space="preserve">1.2.6. </w:t>
      </w:r>
      <w:r w:rsidRPr="00F82C1D">
        <w:rPr>
          <w:rFonts w:ascii="Arial" w:hAnsi="Arial" w:cs="Arial"/>
          <w:b/>
          <w:sz w:val="20"/>
          <w:szCs w:val="20"/>
          <w:u w:val="single"/>
        </w:rPr>
        <w:t>Плата за досрочный возврат кредита</w:t>
      </w:r>
      <w:r w:rsidRPr="00F82C1D">
        <w:rPr>
          <w:rFonts w:ascii="Arial" w:hAnsi="Arial" w:cs="Arial"/>
          <w:b/>
          <w:sz w:val="20"/>
          <w:szCs w:val="20"/>
        </w:rPr>
        <w:t>: уплачивается Заемщиком при погашении кредита (полностью или частично) ранее установленных  в условиях Кредитного договора дат, производимом в период с даты заключения Дополнительного соглашения №7  по «27» июня 2020</w:t>
      </w:r>
      <w:r w:rsidRPr="00F82C1D">
        <w:rPr>
          <w:rFonts w:ascii="Arial" w:hAnsi="Arial" w:cs="Arial"/>
          <w:b/>
          <w:sz w:val="20"/>
          <w:szCs w:val="20"/>
          <w:lang w:val="en-US"/>
        </w:rPr>
        <w:t> </w:t>
      </w:r>
      <w:r w:rsidRPr="00F82C1D">
        <w:rPr>
          <w:rFonts w:ascii="Arial" w:hAnsi="Arial" w:cs="Arial"/>
          <w:b/>
          <w:sz w:val="20"/>
          <w:szCs w:val="20"/>
        </w:rPr>
        <w:t>г. (включая обе даты).</w:t>
      </w:r>
    </w:p>
    <w:p w:rsidR="00F82C1D" w:rsidRP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>Плата начисляется в размере 1 (Один) процент годовых на досрочно возвращаемую сумму кредита.</w:t>
      </w:r>
    </w:p>
    <w:p w:rsidR="00F82C1D" w:rsidRP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>Дополнить раздел (статью) 2 Договора «ПРАВА и ОБЯЗАННОСТИ Залогодателя» п.п. 2.19, 2.20 следующего содержания:</w:t>
      </w:r>
    </w:p>
    <w:p w:rsidR="00F82C1D" w:rsidRPr="00F82C1D" w:rsidRDefault="00F82C1D" w:rsidP="00F82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>«2.19. Залогодатель принимает на себя обязательство отвечать за исполнение обязательств, предусмотренных Кредитным договором, за Заемщика, а также за любого иного должника в случае перевода долга на другое лицо.</w:t>
      </w:r>
    </w:p>
    <w:p w:rsidR="00F82C1D" w:rsidRDefault="00F82C1D" w:rsidP="006D41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C1D">
        <w:rPr>
          <w:rFonts w:ascii="Arial" w:hAnsi="Arial" w:cs="Arial"/>
          <w:b/>
          <w:sz w:val="20"/>
          <w:szCs w:val="20"/>
        </w:rPr>
        <w:t xml:space="preserve">2.20. В случае перехода к Залогодателю прав по договорам залога, заключенным в обеспечение </w:t>
      </w:r>
      <w:r w:rsidRPr="00F82C1D">
        <w:rPr>
          <w:rFonts w:ascii="Arial" w:hAnsi="Arial" w:cs="Arial"/>
          <w:b/>
          <w:sz w:val="20"/>
          <w:szCs w:val="20"/>
        </w:rPr>
        <w:lastRenderedPageBreak/>
        <w:t>обязательств Заемщика по Кредитному договору, Залогодатель будет являться последующим залогодержателем по отношению к Залогодержателю как первоначальному залогодержателю по указанным договорам залога.».</w:t>
      </w:r>
    </w:p>
    <w:p w:rsidR="0079445B" w:rsidRPr="0079445B" w:rsidRDefault="0079445B" w:rsidP="006D410D">
      <w:pPr>
        <w:keepNext/>
        <w:autoSpaceDE w:val="0"/>
        <w:autoSpaceDN w:val="0"/>
        <w:adjustRightInd w:val="0"/>
        <w:spacing w:before="120"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2057AC">
        <w:rPr>
          <w:rFonts w:ascii="Arial" w:hAnsi="Arial" w:cs="Arial"/>
          <w:b/>
          <w:bCs/>
          <w:sz w:val="20"/>
          <w:szCs w:val="20"/>
          <w:u w:val="single"/>
        </w:rPr>
        <w:t>Вопрос 3.</w:t>
      </w:r>
      <w:r w:rsidRPr="0079445B">
        <w:rPr>
          <w:rFonts w:ascii="Arial" w:hAnsi="Arial" w:cs="Arial"/>
          <w:b/>
          <w:bCs/>
          <w:sz w:val="20"/>
          <w:szCs w:val="20"/>
        </w:rPr>
        <w:t> Об  одобрении сделки, в совершении которой имеется заинтересованность, - заключение Дополнительного соглашения №8 к Договору ипотеки №5428-И от 15 декабря 2011г. между Открытым акционерным обществом  "Орскнефтеоргсинтез" и Открытым акционерным обществом "Сбербанк России".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79445B">
        <w:rPr>
          <w:rFonts w:ascii="Arial" w:hAnsi="Arial" w:cs="Arial"/>
          <w:b/>
          <w:bCs/>
          <w:sz w:val="20"/>
          <w:szCs w:val="20"/>
        </w:rPr>
        <w:t>3575121</w:t>
      </w:r>
      <w:r w:rsidRPr="0079445B">
        <w:rPr>
          <w:rFonts w:ascii="Arial" w:hAnsi="Arial" w:cs="Arial"/>
          <w:sz w:val="20"/>
          <w:szCs w:val="20"/>
        </w:rPr>
        <w:t>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которыми по данному вопросу повестки дня общего собрания обладали все лица, включенные в список лиц, имеющих право на участие в общем собрании, не заинтересованные в совершении обществом сделки: </w:t>
      </w:r>
      <w:r w:rsidRPr="0079445B">
        <w:rPr>
          <w:rFonts w:ascii="Arial" w:hAnsi="Arial" w:cs="Arial"/>
          <w:b/>
          <w:bCs/>
          <w:sz w:val="20"/>
          <w:szCs w:val="20"/>
        </w:rPr>
        <w:t>814837</w:t>
      </w:r>
      <w:r w:rsidRPr="0079445B">
        <w:rPr>
          <w:rFonts w:ascii="Arial" w:hAnsi="Arial" w:cs="Arial"/>
          <w:sz w:val="20"/>
          <w:szCs w:val="20"/>
        </w:rPr>
        <w:t>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по данному вопросу повестки дня общего собрания, определенное с учетом положений пункта 4.20 Положения, утвержденного Приказом ФСФР России № 12-6/пз-н от 02.02.2012 г.: </w:t>
      </w:r>
      <w:r w:rsidRPr="0079445B">
        <w:rPr>
          <w:rFonts w:ascii="Arial" w:hAnsi="Arial" w:cs="Arial"/>
          <w:b/>
          <w:bCs/>
          <w:sz w:val="20"/>
          <w:szCs w:val="20"/>
        </w:rPr>
        <w:t>814837</w:t>
      </w:r>
      <w:r w:rsidRPr="0079445B">
        <w:rPr>
          <w:rFonts w:ascii="Arial" w:hAnsi="Arial" w:cs="Arial"/>
          <w:sz w:val="20"/>
          <w:szCs w:val="20"/>
        </w:rPr>
        <w:t>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которыми обладали лица, не заинтересованные в совершении обществом сделки, принявшие участие в общем собрании по данному вопросу повестки дня: </w:t>
      </w:r>
      <w:r w:rsidRPr="0079445B">
        <w:rPr>
          <w:rFonts w:ascii="Arial" w:hAnsi="Arial" w:cs="Arial"/>
          <w:b/>
          <w:bCs/>
          <w:sz w:val="20"/>
          <w:szCs w:val="20"/>
        </w:rPr>
        <w:t>787740</w:t>
      </w:r>
      <w:r w:rsidRPr="0079445B">
        <w:rPr>
          <w:rFonts w:ascii="Arial" w:hAnsi="Arial" w:cs="Arial"/>
          <w:sz w:val="20"/>
          <w:szCs w:val="20"/>
        </w:rPr>
        <w:t xml:space="preserve">, что составляет </w:t>
      </w:r>
      <w:r w:rsidRPr="0079445B">
        <w:rPr>
          <w:rFonts w:ascii="Arial" w:hAnsi="Arial" w:cs="Arial"/>
          <w:b/>
          <w:bCs/>
          <w:sz w:val="20"/>
          <w:szCs w:val="20"/>
        </w:rPr>
        <w:t>96.675%</w:t>
      </w:r>
      <w:r w:rsidRPr="0079445B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79445B">
        <w:rPr>
          <w:rFonts w:ascii="Arial" w:hAnsi="Arial" w:cs="Arial"/>
          <w:b/>
          <w:bCs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28"/>
        <w:gridCol w:w="1304"/>
        <w:gridCol w:w="1418"/>
      </w:tblGrid>
      <w:tr w:rsidR="0079445B" w:rsidRPr="0079445B" w:rsidTr="00641AFB"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79445B" w:rsidRDefault="0079445B" w:rsidP="0079445B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79445B" w:rsidRDefault="0079445B" w:rsidP="0079445B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9445B" w:rsidRPr="0079445B" w:rsidRDefault="0079445B" w:rsidP="0079445B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Положения, утвержденного Приказом ФСФР России № 12-6/пз-н от 02.02.2012г.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814837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787620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96.660%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Положением, утвержденным Приказом ФСФР России № 12-6/пз-н от 02.02.2012г.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0.015%</w:t>
            </w:r>
          </w:p>
        </w:tc>
      </w:tr>
    </w:tbl>
    <w:p w:rsidR="006D410D" w:rsidRPr="006D410D" w:rsidRDefault="006D410D" w:rsidP="00A55A55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sz w:val="16"/>
          <w:szCs w:val="16"/>
        </w:rPr>
      </w:pPr>
    </w:p>
    <w:p w:rsidR="002057AC" w:rsidRDefault="002057AC" w:rsidP="00A55A55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ст. 83 ФЗ «Об акционерных обществах» решение по вопросу «</w:t>
      </w:r>
      <w:r w:rsidRPr="0079445B">
        <w:rPr>
          <w:rFonts w:ascii="Arial" w:hAnsi="Arial" w:cs="Arial"/>
          <w:b/>
          <w:bCs/>
          <w:sz w:val="20"/>
          <w:szCs w:val="20"/>
        </w:rPr>
        <w:t xml:space="preserve">Об </w:t>
      </w:r>
      <w:r>
        <w:rPr>
          <w:rFonts w:ascii="Arial" w:hAnsi="Arial" w:cs="Arial"/>
          <w:b/>
          <w:bCs/>
          <w:sz w:val="20"/>
          <w:szCs w:val="20"/>
        </w:rPr>
        <w:t>одобрении</w:t>
      </w:r>
      <w:r w:rsidRPr="007944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2C1D">
        <w:rPr>
          <w:rFonts w:ascii="Arial" w:hAnsi="Arial" w:cs="Arial"/>
          <w:b/>
          <w:bCs/>
          <w:sz w:val="20"/>
          <w:szCs w:val="20"/>
        </w:rPr>
        <w:t xml:space="preserve">сделки, в совершении которой имеется заинтересованность, - заключение Дополнительного соглашения </w:t>
      </w:r>
      <w:r w:rsidRPr="002057AC">
        <w:rPr>
          <w:rFonts w:ascii="Arial" w:hAnsi="Arial" w:cs="Arial"/>
          <w:b/>
          <w:bCs/>
          <w:sz w:val="20"/>
          <w:szCs w:val="20"/>
        </w:rPr>
        <w:t xml:space="preserve">№8 к Договору ипотеки №5428-И от 15 декабря 2011г. между </w:t>
      </w:r>
      <w:r w:rsidRPr="00F82C1D">
        <w:rPr>
          <w:rFonts w:ascii="Arial" w:hAnsi="Arial" w:cs="Arial"/>
          <w:b/>
          <w:bCs/>
          <w:sz w:val="20"/>
          <w:szCs w:val="20"/>
        </w:rPr>
        <w:t>Открытым акционерным обществом  "Орскнефтеоргсинтез" и Открытым акционерным обществом "Сбербанк России"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>
        <w:rPr>
          <w:rFonts w:ascii="Arial" w:hAnsi="Arial" w:cs="Arial"/>
          <w:bCs/>
          <w:sz w:val="20"/>
          <w:szCs w:val="20"/>
        </w:rPr>
        <w:t xml:space="preserve">принято, т.к. кворум по вопросу </w:t>
      </w:r>
      <w:r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повестки дня собрания имелся, и проголосовало «ЗА» большинство всех не заинтересованных в сделке акционеров - владельцев зарегистрированных голосов акционеров.</w:t>
      </w:r>
    </w:p>
    <w:p w:rsidR="002057AC" w:rsidRPr="002057AC" w:rsidRDefault="002057AC" w:rsidP="003C41CA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Решение: </w:t>
      </w:r>
      <w:r>
        <w:rPr>
          <w:rFonts w:ascii="Arial" w:hAnsi="Arial" w:cs="Arial"/>
          <w:b/>
          <w:sz w:val="20"/>
          <w:szCs w:val="20"/>
        </w:rPr>
        <w:t>Одобрить</w:t>
      </w:r>
      <w:r>
        <w:rPr>
          <w:rFonts w:ascii="Arial" w:hAnsi="Arial" w:cs="Arial"/>
          <w:sz w:val="16"/>
          <w:szCs w:val="26"/>
        </w:rPr>
        <w:t xml:space="preserve"> </w:t>
      </w:r>
      <w:r w:rsidRPr="00F82C1D">
        <w:rPr>
          <w:rFonts w:ascii="Arial" w:hAnsi="Arial" w:cs="Arial"/>
          <w:b/>
          <w:sz w:val="20"/>
          <w:szCs w:val="20"/>
        </w:rPr>
        <w:t>заключение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7AC">
        <w:rPr>
          <w:rFonts w:ascii="Arial" w:hAnsi="Arial" w:cs="Arial"/>
          <w:b/>
          <w:bCs/>
          <w:sz w:val="20"/>
          <w:szCs w:val="20"/>
        </w:rPr>
        <w:t>заключение Дополнительного соглашения №8 к Договору ипотеки №5428-И от 15 декабря 2011г. между Открытым акционерным обществом  «Орскнефтеоргсинтез» (Залогодатель) и Открытым акционерным обществом «Сбербанк России» (Залогодержатель) (далее – Дополнительное соглашения №8), в связи с изменением графика погашения кредита и увеличением общего срока кредитования Компании с ограниченной ответственностью СЕРМУЛЕС ЭНТЕРПРАЙЗИС ЛИМИТЕД (Кипр) по Кредитному договору № 5428 от 28 июля 2011 г., а также изменением иных условий, в том числе, но неисключительно:</w:t>
      </w:r>
    </w:p>
    <w:p w:rsidR="002057AC" w:rsidRPr="002057AC" w:rsidRDefault="002057AC" w:rsidP="00A55A55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2057AC">
        <w:rPr>
          <w:rFonts w:ascii="Arial" w:hAnsi="Arial" w:cs="Arial"/>
          <w:b/>
          <w:bCs/>
          <w:sz w:val="20"/>
          <w:szCs w:val="20"/>
        </w:rPr>
        <w:t>Изложить п.п. 2.3.1, 2.3.2 Договора в следующей редакции:</w:t>
      </w:r>
    </w:p>
    <w:p w:rsidR="002057AC" w:rsidRPr="002057AC" w:rsidRDefault="002057AC" w:rsidP="00A55A55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2057AC">
        <w:rPr>
          <w:rFonts w:ascii="Arial" w:hAnsi="Arial" w:cs="Arial"/>
          <w:b/>
          <w:bCs/>
          <w:sz w:val="20"/>
          <w:szCs w:val="20"/>
        </w:rPr>
        <w:t xml:space="preserve">«2.3.1. </w:t>
      </w:r>
      <w:r w:rsidRPr="002057AC">
        <w:rPr>
          <w:rFonts w:ascii="Arial" w:hAnsi="Arial" w:cs="Arial"/>
          <w:b/>
          <w:bCs/>
          <w:sz w:val="20"/>
          <w:szCs w:val="20"/>
          <w:u w:val="single"/>
        </w:rPr>
        <w:t>Сумма кредита</w:t>
      </w:r>
      <w:r w:rsidRPr="002057AC">
        <w:rPr>
          <w:rFonts w:ascii="Arial" w:hAnsi="Arial" w:cs="Arial"/>
          <w:b/>
          <w:bCs/>
          <w:sz w:val="20"/>
          <w:szCs w:val="20"/>
        </w:rPr>
        <w:t>: 283 000 000 (Двести восемьдесят три миллиона) долларов США.</w:t>
      </w:r>
    </w:p>
    <w:p w:rsidR="002057AC" w:rsidRPr="002057AC" w:rsidRDefault="002057AC" w:rsidP="00A55A55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2057AC">
        <w:rPr>
          <w:rFonts w:ascii="Arial" w:hAnsi="Arial" w:cs="Arial"/>
          <w:b/>
          <w:bCs/>
          <w:sz w:val="20"/>
          <w:szCs w:val="20"/>
        </w:rPr>
        <w:t>Остаток ссудной задолженности по Кредитному договору по состоянию на дату заключения Дополнительного соглашения №8 составляет 176 875 000 (Сто семьдесят шесть миллионов восемьсот семьдесят пять тысяч) долларов США.</w:t>
      </w:r>
    </w:p>
    <w:p w:rsidR="002057AC" w:rsidRPr="002057AC" w:rsidRDefault="002057AC" w:rsidP="00A55A55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2057AC">
        <w:rPr>
          <w:rFonts w:ascii="Arial" w:hAnsi="Arial" w:cs="Arial"/>
          <w:b/>
          <w:bCs/>
          <w:sz w:val="20"/>
          <w:szCs w:val="20"/>
        </w:rPr>
        <w:t xml:space="preserve">2.3.2. </w:t>
      </w:r>
      <w:r w:rsidRPr="002057AC">
        <w:rPr>
          <w:rFonts w:ascii="Arial" w:hAnsi="Arial" w:cs="Arial"/>
          <w:b/>
          <w:bCs/>
          <w:sz w:val="20"/>
          <w:szCs w:val="20"/>
          <w:u w:val="single"/>
        </w:rPr>
        <w:t>Срок и порядок возврата кредита</w:t>
      </w:r>
      <w:r w:rsidRPr="002057AC">
        <w:rPr>
          <w:rFonts w:ascii="Arial" w:hAnsi="Arial" w:cs="Arial"/>
          <w:b/>
          <w:bCs/>
          <w:sz w:val="20"/>
          <w:szCs w:val="20"/>
        </w:rPr>
        <w:t>:</w:t>
      </w:r>
    </w:p>
    <w:p w:rsidR="002057AC" w:rsidRPr="002057AC" w:rsidRDefault="002057AC" w:rsidP="00A55A55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2057AC">
        <w:rPr>
          <w:rFonts w:ascii="Arial" w:hAnsi="Arial" w:cs="Arial"/>
          <w:b/>
          <w:bCs/>
          <w:sz w:val="20"/>
          <w:szCs w:val="20"/>
        </w:rPr>
        <w:t>Дата полного погашения кредита: 27 сентября 2022 г.</w:t>
      </w:r>
    </w:p>
    <w:p w:rsidR="002057AC" w:rsidRPr="002057AC" w:rsidRDefault="002057AC" w:rsidP="00A55A55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2057AC">
        <w:rPr>
          <w:rFonts w:ascii="Arial" w:hAnsi="Arial" w:cs="Arial"/>
          <w:b/>
          <w:bCs/>
          <w:sz w:val="20"/>
          <w:szCs w:val="20"/>
        </w:rPr>
        <w:t>Погашение кредита производится по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2"/>
        <w:gridCol w:w="2961"/>
        <w:gridCol w:w="5953"/>
      </w:tblGrid>
      <w:tr w:rsidR="003C41CA" w:rsidRPr="003C41CA" w:rsidTr="00A55A55">
        <w:trPr>
          <w:trHeight w:val="225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№ Даты погашения кредита (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Дата погашения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</w:t>
            </w:r>
            <w:r w:rsidRPr="003C41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в долларах США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сентября 2018 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декабря 2018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марта 2019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июня 2019 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сентября 2019 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декабря 2019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марта 2020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июня 2020 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сентября 2020 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декабря 2020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марта 2021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июня 2021 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сентября 2021 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декабря 2021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марта 2022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397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июня 2022 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10 405 000 (Десять миллионов четыреста пять тысяч)</w:t>
            </w:r>
          </w:p>
        </w:tc>
      </w:tr>
      <w:tr w:rsidR="003C41CA" w:rsidRPr="003C41CA" w:rsidTr="00A55A55">
        <w:trPr>
          <w:trHeight w:val="624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27 сентября 2022 г.</w:t>
            </w: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10 395 000 (Десять миллионов триста девяносто пять тысяч)</w:t>
            </w:r>
          </w:p>
        </w:tc>
      </w:tr>
      <w:tr w:rsidR="003C41CA" w:rsidRPr="003C41CA" w:rsidTr="00A55A55">
        <w:trPr>
          <w:trHeight w:val="624"/>
        </w:trPr>
        <w:tc>
          <w:tcPr>
            <w:tcW w:w="1292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961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3C41CA" w:rsidRPr="003C41CA" w:rsidRDefault="003C41CA" w:rsidP="003C41CA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CA">
              <w:rPr>
                <w:rFonts w:ascii="Arial" w:hAnsi="Arial" w:cs="Arial"/>
                <w:b/>
                <w:bCs/>
                <w:sz w:val="20"/>
                <w:szCs w:val="20"/>
              </w:rPr>
              <w:t>176 875 000 (Сто семьдесят шесть миллионов восемьсот семьдесят пять тысяч)</w:t>
            </w:r>
          </w:p>
        </w:tc>
      </w:tr>
    </w:tbl>
    <w:p w:rsidR="003C41CA" w:rsidRPr="003C41CA" w:rsidRDefault="003C41CA" w:rsidP="00A55A55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3C41CA">
        <w:rPr>
          <w:rFonts w:ascii="Arial" w:hAnsi="Arial" w:cs="Arial"/>
          <w:b/>
          <w:bCs/>
          <w:sz w:val="20"/>
          <w:szCs w:val="20"/>
        </w:rPr>
        <w:t>.».</w:t>
      </w:r>
    </w:p>
    <w:p w:rsidR="003C41CA" w:rsidRPr="003C41CA" w:rsidRDefault="003C41CA" w:rsidP="00A55A55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3C41CA">
        <w:rPr>
          <w:rFonts w:ascii="Arial" w:hAnsi="Arial" w:cs="Arial"/>
          <w:b/>
          <w:bCs/>
          <w:sz w:val="20"/>
          <w:szCs w:val="20"/>
        </w:rPr>
        <w:t xml:space="preserve"> Изложить п.п. 2.3.5  Договора в следующей редакции:</w:t>
      </w:r>
    </w:p>
    <w:p w:rsidR="003C41CA" w:rsidRPr="003C41CA" w:rsidRDefault="003C41CA" w:rsidP="00A55A55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3C41CA">
        <w:rPr>
          <w:rFonts w:ascii="Arial" w:hAnsi="Arial" w:cs="Arial"/>
          <w:b/>
          <w:bCs/>
          <w:sz w:val="20"/>
          <w:szCs w:val="20"/>
        </w:rPr>
        <w:t xml:space="preserve">«2.3.5. </w:t>
      </w:r>
      <w:r w:rsidRPr="003C41CA">
        <w:rPr>
          <w:rFonts w:ascii="Arial" w:hAnsi="Arial" w:cs="Arial"/>
          <w:b/>
          <w:bCs/>
          <w:sz w:val="20"/>
          <w:szCs w:val="20"/>
          <w:u w:val="single"/>
        </w:rPr>
        <w:t>Плата за изменение условий кредитования</w:t>
      </w:r>
      <w:r w:rsidRPr="003C41CA">
        <w:rPr>
          <w:rFonts w:ascii="Arial" w:hAnsi="Arial" w:cs="Arial"/>
          <w:b/>
          <w:bCs/>
          <w:sz w:val="20"/>
          <w:szCs w:val="20"/>
        </w:rPr>
        <w:t>: уплачивается Заемщиком в размере 500 000 (Пятьсот тысяч) долларов США единовременно не позднее Даты заключения Дополнительного соглашения №8 в рублях по официальному курсу иностранной валюты, установленному Банком России на дату платежа.</w:t>
      </w:r>
    </w:p>
    <w:p w:rsidR="003C41CA" w:rsidRPr="003C41CA" w:rsidRDefault="003C41CA" w:rsidP="006D41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C41CA">
        <w:rPr>
          <w:rFonts w:ascii="Arial" w:hAnsi="Arial" w:cs="Arial"/>
          <w:b/>
          <w:bCs/>
          <w:sz w:val="20"/>
          <w:szCs w:val="20"/>
        </w:rPr>
        <w:t>2.3.6. Плата за досрочный возврат кредита: уплачивается Заемщиком при погашении кредита (полностью или частично) ранее установленных в условиях Кредитного договора дат, производимом в период с Даты заключения Дополнительного соглашения №8 по «27» июня 2020 г. (включая обе даты).</w:t>
      </w:r>
    </w:p>
    <w:p w:rsidR="003C41CA" w:rsidRPr="003C41CA" w:rsidRDefault="003C41CA" w:rsidP="00A55A55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3C41CA">
        <w:rPr>
          <w:rFonts w:ascii="Arial" w:hAnsi="Arial" w:cs="Arial"/>
          <w:b/>
          <w:bCs/>
          <w:sz w:val="20"/>
          <w:szCs w:val="20"/>
        </w:rPr>
        <w:t>Плата начисляется в размере 1 (Один) процент годовых на досрочно возвращаемую сумму кредита.</w:t>
      </w:r>
    </w:p>
    <w:p w:rsidR="0079445B" w:rsidRPr="0079445B" w:rsidRDefault="0079445B" w:rsidP="006D410D">
      <w:pPr>
        <w:keepNext/>
        <w:autoSpaceDE w:val="0"/>
        <w:autoSpaceDN w:val="0"/>
        <w:adjustRightInd w:val="0"/>
        <w:spacing w:before="120" w:after="75"/>
        <w:jc w:val="both"/>
        <w:rPr>
          <w:rFonts w:ascii="Arial" w:hAnsi="Arial" w:cs="Arial"/>
          <w:b/>
          <w:bCs/>
          <w:sz w:val="20"/>
          <w:szCs w:val="20"/>
        </w:rPr>
      </w:pPr>
      <w:r w:rsidRPr="00A55A55">
        <w:rPr>
          <w:rFonts w:ascii="Arial" w:hAnsi="Arial" w:cs="Arial"/>
          <w:b/>
          <w:bCs/>
          <w:sz w:val="20"/>
          <w:szCs w:val="20"/>
          <w:u w:val="single"/>
        </w:rPr>
        <w:t>Вопрос 4</w:t>
      </w:r>
      <w:r w:rsidRPr="0079445B">
        <w:rPr>
          <w:rFonts w:ascii="Arial" w:hAnsi="Arial" w:cs="Arial"/>
          <w:b/>
          <w:bCs/>
          <w:sz w:val="20"/>
          <w:szCs w:val="20"/>
        </w:rPr>
        <w:t>. Об  одобрении сделки, в совершении которой имеется заинтересованность, - заключение  Договора Поручительства № 3263/П1 между Открытым акционерным обществом  "Орскнефтеоргсинтез" и Открытым акционерным обществом "Сбербанк России".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79445B">
        <w:rPr>
          <w:rFonts w:ascii="Arial" w:hAnsi="Arial" w:cs="Arial"/>
          <w:b/>
          <w:bCs/>
          <w:sz w:val="20"/>
          <w:szCs w:val="20"/>
        </w:rPr>
        <w:t>3575121</w:t>
      </w:r>
      <w:r w:rsidRPr="0079445B">
        <w:rPr>
          <w:rFonts w:ascii="Arial" w:hAnsi="Arial" w:cs="Arial"/>
          <w:sz w:val="20"/>
          <w:szCs w:val="20"/>
        </w:rPr>
        <w:t>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которыми по данному вопросу повестки дня общего собрания обладали все лица, включенные в список лиц, имеющих право на участие в общем собрании, не заинтересованные в совершении обществом сделки: </w:t>
      </w:r>
      <w:r w:rsidRPr="0079445B">
        <w:rPr>
          <w:rFonts w:ascii="Arial" w:hAnsi="Arial" w:cs="Arial"/>
          <w:b/>
          <w:bCs/>
          <w:sz w:val="20"/>
          <w:szCs w:val="20"/>
        </w:rPr>
        <w:t>3288111</w:t>
      </w:r>
      <w:r w:rsidRPr="0079445B">
        <w:rPr>
          <w:rFonts w:ascii="Arial" w:hAnsi="Arial" w:cs="Arial"/>
          <w:sz w:val="20"/>
          <w:szCs w:val="20"/>
        </w:rPr>
        <w:t>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по данному вопросу повестки дня общего собрания, определенное с учетом положений пункта 4.20 Положения, утвержденного Приказом ФСФР России № 12-6/пз-н от 02.02.2012 г.: </w:t>
      </w:r>
      <w:r w:rsidRPr="0079445B">
        <w:rPr>
          <w:rFonts w:ascii="Arial" w:hAnsi="Arial" w:cs="Arial"/>
          <w:b/>
          <w:bCs/>
          <w:sz w:val="20"/>
          <w:szCs w:val="20"/>
        </w:rPr>
        <w:t>3288111</w:t>
      </w:r>
      <w:r w:rsidRPr="0079445B">
        <w:rPr>
          <w:rFonts w:ascii="Arial" w:hAnsi="Arial" w:cs="Arial"/>
          <w:sz w:val="20"/>
          <w:szCs w:val="20"/>
        </w:rPr>
        <w:t>.</w:t>
      </w:r>
    </w:p>
    <w:p w:rsidR="0079445B" w:rsidRPr="0079445B" w:rsidRDefault="0079445B" w:rsidP="0079445B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79445B">
        <w:rPr>
          <w:rFonts w:ascii="Arial" w:hAnsi="Arial" w:cs="Arial"/>
          <w:sz w:val="20"/>
          <w:szCs w:val="20"/>
        </w:rPr>
        <w:t xml:space="preserve">Число голосов, которыми обладали лица, не заинтересованные в совершении обществом сделки, принявшие участие в общем собрании по данному вопросу повестки дня: </w:t>
      </w:r>
      <w:r w:rsidRPr="0079445B">
        <w:rPr>
          <w:rFonts w:ascii="Arial" w:hAnsi="Arial" w:cs="Arial"/>
          <w:b/>
          <w:bCs/>
          <w:sz w:val="20"/>
          <w:szCs w:val="20"/>
        </w:rPr>
        <w:t>3261014</w:t>
      </w:r>
      <w:r w:rsidRPr="0079445B">
        <w:rPr>
          <w:rFonts w:ascii="Arial" w:hAnsi="Arial" w:cs="Arial"/>
          <w:sz w:val="20"/>
          <w:szCs w:val="20"/>
        </w:rPr>
        <w:t xml:space="preserve">, что составляет </w:t>
      </w:r>
      <w:r w:rsidRPr="0079445B">
        <w:rPr>
          <w:rFonts w:ascii="Arial" w:hAnsi="Arial" w:cs="Arial"/>
          <w:b/>
          <w:bCs/>
          <w:sz w:val="20"/>
          <w:szCs w:val="20"/>
        </w:rPr>
        <w:t>99.176%</w:t>
      </w:r>
      <w:r w:rsidRPr="0079445B">
        <w:rPr>
          <w:rFonts w:ascii="Arial" w:hAnsi="Arial" w:cs="Arial"/>
          <w:sz w:val="20"/>
          <w:szCs w:val="20"/>
        </w:rPr>
        <w:t xml:space="preserve"> от числа </w:t>
      </w:r>
      <w:r w:rsidRPr="0079445B">
        <w:rPr>
          <w:rFonts w:ascii="Arial" w:hAnsi="Arial" w:cs="Arial"/>
          <w:sz w:val="20"/>
          <w:szCs w:val="20"/>
        </w:rPr>
        <w:lastRenderedPageBreak/>
        <w:t xml:space="preserve">голосов, приходившихся на голосующие акции общества по данному вопросу повестки дня общего собрания. </w:t>
      </w:r>
      <w:r w:rsidRPr="0079445B">
        <w:rPr>
          <w:rFonts w:ascii="Arial" w:hAnsi="Arial" w:cs="Arial"/>
          <w:b/>
          <w:bCs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28"/>
        <w:gridCol w:w="1304"/>
        <w:gridCol w:w="1418"/>
      </w:tblGrid>
      <w:tr w:rsidR="0079445B" w:rsidRPr="0079445B" w:rsidTr="00641AFB"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79445B" w:rsidRDefault="0079445B" w:rsidP="0079445B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79445B" w:rsidRDefault="0079445B" w:rsidP="0079445B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9445B" w:rsidRPr="0079445B" w:rsidRDefault="0079445B" w:rsidP="0079445B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Доля голосов %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Положения, утвержденного Приказом ФСФР России № 12-6/пз-н от 02.02.2012г.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3288111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100.000%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3260894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99.172%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———</w:t>
            </w:r>
          </w:p>
        </w:tc>
      </w:tr>
      <w:tr w:rsidR="0079445B" w:rsidRPr="0079445B" w:rsidTr="00641AFB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20"/>
                <w:lang w:eastAsia="ru-RU"/>
              </w:rPr>
            </w:pPr>
            <w:r w:rsidRPr="0079445B">
              <w:rPr>
                <w:rFonts w:ascii="Arial" w:hAnsi="Arial"/>
                <w:sz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Положением, утвержденным Приказом ФСФР России № 12-6/пз-н от 02.02.2012г.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9445B" w:rsidRPr="0079445B" w:rsidRDefault="0079445B" w:rsidP="0079445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20"/>
                <w:lang w:eastAsia="ru-RU"/>
              </w:rPr>
            </w:pPr>
            <w:r w:rsidRPr="0079445B">
              <w:rPr>
                <w:rFonts w:ascii="Arial" w:hAnsi="Arial"/>
                <w:b/>
                <w:sz w:val="20"/>
                <w:lang w:eastAsia="ru-RU"/>
              </w:rPr>
              <w:t>0.004%</w:t>
            </w:r>
          </w:p>
        </w:tc>
      </w:tr>
    </w:tbl>
    <w:p w:rsidR="006D410D" w:rsidRPr="006D410D" w:rsidRDefault="006D410D" w:rsidP="00085D7C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sz w:val="16"/>
          <w:szCs w:val="16"/>
        </w:rPr>
      </w:pPr>
    </w:p>
    <w:p w:rsidR="00085D7C" w:rsidRDefault="00085D7C" w:rsidP="00085D7C">
      <w:pPr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ст. 83 ФЗ «Об акционерных обществах» решение по вопросу «</w:t>
      </w:r>
      <w:r w:rsidRPr="0079445B">
        <w:rPr>
          <w:rFonts w:ascii="Arial" w:hAnsi="Arial" w:cs="Arial"/>
          <w:b/>
          <w:bCs/>
          <w:sz w:val="20"/>
          <w:szCs w:val="20"/>
        </w:rPr>
        <w:t xml:space="preserve">Об </w:t>
      </w:r>
      <w:r>
        <w:rPr>
          <w:rFonts w:ascii="Arial" w:hAnsi="Arial" w:cs="Arial"/>
          <w:b/>
          <w:bCs/>
          <w:sz w:val="20"/>
          <w:szCs w:val="20"/>
        </w:rPr>
        <w:t>одобрении</w:t>
      </w:r>
      <w:r w:rsidRPr="007944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2C1D">
        <w:rPr>
          <w:rFonts w:ascii="Arial" w:hAnsi="Arial" w:cs="Arial"/>
          <w:b/>
          <w:bCs/>
          <w:sz w:val="20"/>
          <w:szCs w:val="20"/>
        </w:rPr>
        <w:t xml:space="preserve">сделки, в совершении которой имеется заинтересованность, - заключение </w:t>
      </w:r>
      <w:r w:rsidRPr="00085D7C">
        <w:rPr>
          <w:rFonts w:ascii="Arial" w:hAnsi="Arial" w:cs="Arial"/>
          <w:b/>
          <w:bCs/>
          <w:sz w:val="20"/>
          <w:szCs w:val="20"/>
        </w:rPr>
        <w:t xml:space="preserve">Договора Поручительства № 3263/П1 между </w:t>
      </w:r>
      <w:r w:rsidRPr="00F82C1D">
        <w:rPr>
          <w:rFonts w:ascii="Arial" w:hAnsi="Arial" w:cs="Arial"/>
          <w:b/>
          <w:bCs/>
          <w:sz w:val="20"/>
          <w:szCs w:val="20"/>
        </w:rPr>
        <w:t xml:space="preserve">Открытым акционерным обществом </w:t>
      </w:r>
      <w:r>
        <w:rPr>
          <w:rFonts w:ascii="Arial" w:hAnsi="Arial" w:cs="Arial"/>
          <w:b/>
          <w:bCs/>
          <w:sz w:val="20"/>
          <w:szCs w:val="20"/>
        </w:rPr>
        <w:t>между</w:t>
      </w:r>
      <w:r w:rsidRPr="00F82C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5D7C">
        <w:rPr>
          <w:rFonts w:ascii="Arial" w:hAnsi="Arial" w:cs="Arial"/>
          <w:b/>
          <w:bCs/>
          <w:sz w:val="20"/>
          <w:szCs w:val="20"/>
        </w:rPr>
        <w:t xml:space="preserve">Открытым акционерным обществом  </w:t>
      </w:r>
      <w:r w:rsidRPr="00F82C1D">
        <w:rPr>
          <w:rFonts w:ascii="Arial" w:hAnsi="Arial" w:cs="Arial"/>
          <w:b/>
          <w:bCs/>
          <w:sz w:val="20"/>
          <w:szCs w:val="20"/>
        </w:rPr>
        <w:t>"Орскнефтеоргсинтез" и Открытым акционерным обществом "Сбербанк России"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>
        <w:rPr>
          <w:rFonts w:ascii="Arial" w:hAnsi="Arial" w:cs="Arial"/>
          <w:bCs/>
          <w:sz w:val="20"/>
          <w:szCs w:val="20"/>
        </w:rPr>
        <w:t xml:space="preserve">принято, т.к. кворум по вопросу </w:t>
      </w: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повестки дня собрания имелся, и проголосовало «ЗА» большинство всех не заинтересованных в сделке акционеров - владельцев зарегистрированных голосов акционеров.</w:t>
      </w:r>
    </w:p>
    <w:p w:rsidR="00085D7C" w:rsidRPr="00085D7C" w:rsidRDefault="00085D7C" w:rsidP="00085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Решение: </w:t>
      </w:r>
      <w:r>
        <w:rPr>
          <w:rFonts w:ascii="Arial" w:hAnsi="Arial" w:cs="Arial"/>
          <w:b/>
          <w:sz w:val="20"/>
          <w:szCs w:val="20"/>
        </w:rPr>
        <w:t>Одобрить</w:t>
      </w:r>
      <w:r>
        <w:rPr>
          <w:rFonts w:ascii="Arial" w:hAnsi="Arial" w:cs="Arial"/>
          <w:sz w:val="26"/>
          <w:szCs w:val="26"/>
        </w:rPr>
        <w:t xml:space="preserve"> </w:t>
      </w:r>
      <w:r w:rsidRPr="00085D7C">
        <w:rPr>
          <w:rFonts w:ascii="Arial" w:hAnsi="Arial" w:cs="Arial"/>
          <w:b/>
          <w:sz w:val="20"/>
          <w:szCs w:val="20"/>
        </w:rPr>
        <w:t>сумму фактической ссудной задолженности по кредиту, начиная с даты, следующей за датой образования задолженности по ссудному счету (включительно), и по дату полного погашения кредита (включительно).</w:t>
      </w:r>
    </w:p>
    <w:p w:rsidR="00085D7C" w:rsidRPr="00085D7C" w:rsidRDefault="00085D7C" w:rsidP="00085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5D7C">
        <w:rPr>
          <w:rFonts w:ascii="Arial" w:hAnsi="Arial" w:cs="Arial"/>
          <w:b/>
          <w:sz w:val="20"/>
          <w:szCs w:val="20"/>
        </w:rPr>
        <w:t>Уплата процентов производится ежемесячно в даты окончания Периода действия лимита овердрафтного кредита, указанные в условиях  Кредитного договора и в дату полного погашения кредита, указанную в условиях Кредитного договора в сумме начисленных на указанные даты процентов (включительно).</w:t>
      </w:r>
    </w:p>
    <w:p w:rsidR="00085D7C" w:rsidRPr="00085D7C" w:rsidRDefault="00085D7C" w:rsidP="00085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5D7C">
        <w:rPr>
          <w:rFonts w:ascii="Arial" w:hAnsi="Arial" w:cs="Arial"/>
          <w:b/>
          <w:sz w:val="20"/>
          <w:szCs w:val="20"/>
        </w:rPr>
        <w:t>Целевое назначение кредита: оплата платежных поручений Заемщика, аккредитивов Заемщика, чеков на получение наличных средств, акцептованных Заемщиком платежных требований при недостаточности средств на расчетном счете Заемщика № 40702810138090007513 в дополнительном офисе № 01606 Московского банка ОАО «Сбербанк России».</w:t>
      </w:r>
    </w:p>
    <w:p w:rsidR="00085D7C" w:rsidRPr="00085D7C" w:rsidRDefault="00085D7C" w:rsidP="00085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5D7C">
        <w:rPr>
          <w:rFonts w:ascii="Arial" w:hAnsi="Arial" w:cs="Arial"/>
          <w:b/>
          <w:sz w:val="20"/>
          <w:szCs w:val="20"/>
        </w:rPr>
        <w:t>Неустойка: В случае нарушения срока, указанного в условиях Договора, Поручитель выплачивает Банку неустойку с даты, следующей за датой наступления исполнения обязательства, установленной Договором, за каждый день просрочки, включая дату погашения просроченной задолженности, в размере процентной ставки, указанной в условиях Договора, увеличенной в 2 (Два) раза, в процентах годовых с суммы просроченного платежа, включающего обязательства Заемщика по погашению основного долга и/или уплате процентов, платы за открытие лимита овердрафтного кредита, но без учета неустойки Заемщика.</w:t>
      </w:r>
    </w:p>
    <w:p w:rsidR="00085D7C" w:rsidRPr="00085D7C" w:rsidRDefault="00085D7C" w:rsidP="00085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5D7C">
        <w:rPr>
          <w:rFonts w:ascii="Arial" w:hAnsi="Arial" w:cs="Arial"/>
          <w:b/>
          <w:sz w:val="20"/>
          <w:szCs w:val="20"/>
        </w:rPr>
        <w:t>Прочие условия:</w:t>
      </w:r>
    </w:p>
    <w:p w:rsidR="00085D7C" w:rsidRPr="00085D7C" w:rsidRDefault="00085D7C" w:rsidP="00085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5D7C">
        <w:rPr>
          <w:rFonts w:ascii="Arial" w:hAnsi="Arial" w:cs="Arial"/>
          <w:b/>
          <w:sz w:val="20"/>
          <w:szCs w:val="20"/>
        </w:rPr>
        <w:t>Поручитель обязуется отвечать перед Банком солидарно с Заемщиком за исполнение обязательств по Кредитному договору, включая погашение основного долга, процентов за пользование кредитом, платы за открытие лимита овердрафтного кредита, неустойки, возмещение судебных расходов по взысканию долга и других убытков Банка, вызванных неисполнением или ненадлежащим исполнением Заемщиком своих обязательств по Кредитному договору.</w:t>
      </w:r>
    </w:p>
    <w:p w:rsidR="00085D7C" w:rsidRPr="00085D7C" w:rsidRDefault="00085D7C" w:rsidP="00085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5D7C">
        <w:rPr>
          <w:rFonts w:ascii="Arial" w:hAnsi="Arial" w:cs="Arial"/>
          <w:b/>
          <w:sz w:val="20"/>
          <w:szCs w:val="20"/>
        </w:rPr>
        <w:t>Обязательства, исполнение которых обеспечивается Договором, включают в том числе, но не исключительно:</w:t>
      </w:r>
    </w:p>
    <w:p w:rsidR="00085D7C" w:rsidRPr="00085D7C" w:rsidRDefault="00085D7C" w:rsidP="00085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5D7C">
        <w:rPr>
          <w:rFonts w:ascii="Arial" w:hAnsi="Arial" w:cs="Arial"/>
          <w:b/>
          <w:sz w:val="20"/>
          <w:szCs w:val="20"/>
        </w:rPr>
        <w:t>-</w:t>
      </w:r>
      <w:r w:rsidRPr="00085D7C">
        <w:rPr>
          <w:rFonts w:ascii="Arial" w:hAnsi="Arial" w:cs="Arial"/>
          <w:b/>
          <w:sz w:val="20"/>
          <w:szCs w:val="20"/>
        </w:rPr>
        <w:tab/>
        <w:t xml:space="preserve"> обязательства по погашению основного долга (кредита);</w:t>
      </w:r>
    </w:p>
    <w:p w:rsidR="00085D7C" w:rsidRPr="00085D7C" w:rsidRDefault="00085D7C" w:rsidP="00085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5D7C">
        <w:rPr>
          <w:rFonts w:ascii="Arial" w:hAnsi="Arial" w:cs="Arial"/>
          <w:b/>
          <w:sz w:val="20"/>
          <w:szCs w:val="20"/>
        </w:rPr>
        <w:t>-</w:t>
      </w:r>
      <w:r w:rsidRPr="00085D7C">
        <w:rPr>
          <w:rFonts w:ascii="Arial" w:hAnsi="Arial" w:cs="Arial"/>
          <w:b/>
          <w:sz w:val="20"/>
          <w:szCs w:val="20"/>
        </w:rPr>
        <w:tab/>
        <w:t xml:space="preserve"> обязательства по уплате процентов за пользование кредитом и других платежей по Кредитному договору;</w:t>
      </w:r>
    </w:p>
    <w:p w:rsidR="00085D7C" w:rsidRPr="00085D7C" w:rsidRDefault="00085D7C" w:rsidP="00085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5D7C">
        <w:rPr>
          <w:rFonts w:ascii="Arial" w:hAnsi="Arial" w:cs="Arial"/>
          <w:b/>
          <w:sz w:val="20"/>
          <w:szCs w:val="20"/>
        </w:rPr>
        <w:t>-</w:t>
      </w:r>
      <w:r w:rsidRPr="00085D7C">
        <w:rPr>
          <w:rFonts w:ascii="Arial" w:hAnsi="Arial" w:cs="Arial"/>
          <w:b/>
          <w:sz w:val="20"/>
          <w:szCs w:val="20"/>
        </w:rPr>
        <w:tab/>
        <w:t xml:space="preserve"> обязательства по уплате неустойки;</w:t>
      </w:r>
    </w:p>
    <w:p w:rsidR="00085D7C" w:rsidRPr="00085D7C" w:rsidRDefault="00085D7C" w:rsidP="00085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5D7C">
        <w:rPr>
          <w:rFonts w:ascii="Arial" w:hAnsi="Arial" w:cs="Arial"/>
          <w:b/>
          <w:sz w:val="20"/>
          <w:szCs w:val="20"/>
        </w:rPr>
        <w:t xml:space="preserve">- </w:t>
      </w:r>
      <w:r w:rsidRPr="00085D7C">
        <w:rPr>
          <w:rFonts w:ascii="Arial" w:hAnsi="Arial" w:cs="Arial"/>
          <w:b/>
          <w:sz w:val="20"/>
          <w:szCs w:val="20"/>
        </w:rPr>
        <w:tab/>
        <w:t>судебные и иные расходы БАНКА, связанные с реализацией прав по Кредитному договору и Договору;</w:t>
      </w:r>
    </w:p>
    <w:p w:rsidR="00085D7C" w:rsidRPr="00085D7C" w:rsidRDefault="00085D7C" w:rsidP="00085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5D7C">
        <w:rPr>
          <w:rFonts w:ascii="Arial" w:hAnsi="Arial" w:cs="Arial"/>
          <w:b/>
          <w:sz w:val="20"/>
          <w:szCs w:val="20"/>
        </w:rPr>
        <w:t>-</w:t>
      </w:r>
      <w:r w:rsidRPr="00085D7C">
        <w:rPr>
          <w:rFonts w:ascii="Arial" w:hAnsi="Arial" w:cs="Arial"/>
          <w:b/>
          <w:sz w:val="20"/>
          <w:szCs w:val="20"/>
        </w:rPr>
        <w:tab/>
        <w:t xml:space="preserve">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B23EFC" w:rsidRPr="00085D7C" w:rsidRDefault="00B23EFC" w:rsidP="00085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0BB0" w:rsidRPr="00B54F29" w:rsidRDefault="00E40BB0" w:rsidP="00E40BB0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Функции счетной комиссии выполнял регистратор.</w:t>
      </w:r>
    </w:p>
    <w:p w:rsidR="00E40BB0" w:rsidRDefault="00E40BB0" w:rsidP="00E40BB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фирменное наименование регистратора</w:t>
      </w:r>
      <w:r w:rsidRPr="00107315">
        <w:rPr>
          <w:rFonts w:ascii="Arial" w:hAnsi="Arial" w:cs="Arial"/>
          <w:sz w:val="20"/>
          <w:szCs w:val="20"/>
        </w:rPr>
        <w:t>:</w:t>
      </w:r>
      <w:r w:rsidRPr="005111EF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b/>
          <w:bCs/>
          <w:sz w:val="20"/>
          <w:szCs w:val="20"/>
        </w:rPr>
        <w:t>Закрытое акционерное общество «Сервис-Реестр»</w:t>
      </w:r>
    </w:p>
    <w:p w:rsidR="00E40BB0" w:rsidRDefault="00E40BB0" w:rsidP="00E40BB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 нахождения регистратора: </w:t>
      </w:r>
      <w:r w:rsidRPr="005F739D">
        <w:rPr>
          <w:rStyle w:val="postal-code"/>
          <w:rFonts w:ascii="Arial" w:hAnsi="Arial" w:cs="Arial"/>
          <w:b/>
          <w:color w:val="000000"/>
          <w:sz w:val="20"/>
          <w:szCs w:val="20"/>
        </w:rPr>
        <w:t>107045</w:t>
      </w:r>
      <w:r w:rsidRPr="005F739D">
        <w:rPr>
          <w:rFonts w:ascii="Arial" w:hAnsi="Arial" w:cs="Arial"/>
          <w:b/>
          <w:bCs/>
          <w:sz w:val="20"/>
          <w:szCs w:val="20"/>
        </w:rPr>
        <w:t>, г</w:t>
      </w:r>
      <w:r>
        <w:rPr>
          <w:rFonts w:ascii="Arial" w:hAnsi="Arial" w:cs="Arial"/>
          <w:b/>
          <w:bCs/>
          <w:sz w:val="20"/>
          <w:szCs w:val="20"/>
        </w:rPr>
        <w:t>.Москва, ул.Сретенка, д.12.</w:t>
      </w:r>
    </w:p>
    <w:p w:rsidR="00E40BB0" w:rsidRPr="006F65E1" w:rsidRDefault="00E40BB0" w:rsidP="00E40B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Имена уполномоченных регистратором лиц</w:t>
      </w:r>
      <w:r w:rsidRPr="00861165">
        <w:rPr>
          <w:rFonts w:ascii="Arial" w:hAnsi="Arial" w:cs="Arial"/>
          <w:sz w:val="20"/>
          <w:szCs w:val="20"/>
        </w:rPr>
        <w:t>:</w:t>
      </w:r>
    </w:p>
    <w:p w:rsidR="00E40BB0" w:rsidRDefault="00E40BB0" w:rsidP="00E40BB0">
      <w:pPr>
        <w:keepLines/>
        <w:autoSpaceDE w:val="0"/>
        <w:autoSpaceDN w:val="0"/>
        <w:adjustRightInd w:val="0"/>
        <w:spacing w:after="142"/>
        <w:jc w:val="both"/>
        <w:rPr>
          <w:rFonts w:ascii="Arial" w:hAnsi="Arial"/>
          <w:b/>
          <w:sz w:val="20"/>
          <w:lang w:eastAsia="ru-RU"/>
        </w:rPr>
      </w:pPr>
      <w:r>
        <w:rPr>
          <w:rFonts w:ascii="Arial" w:hAnsi="Arial"/>
          <w:b/>
          <w:sz w:val="20"/>
          <w:lang w:eastAsia="ru-RU"/>
        </w:rPr>
        <w:t>- Сенотрусова Наталья Валерьевна, доверенность № 29 от 25.02.2014 г.</w:t>
      </w:r>
    </w:p>
    <w:p w:rsidR="005F062D" w:rsidRDefault="005F062D" w:rsidP="005F062D">
      <w:pPr>
        <w:autoSpaceDE w:val="0"/>
        <w:autoSpaceDN w:val="0"/>
        <w:adjustRightInd w:val="0"/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протокол составлен в двух экземплярах.</w:t>
      </w:r>
    </w:p>
    <w:p w:rsidR="00E40BB0" w:rsidRDefault="00E40BB0" w:rsidP="006D410D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E40BB0">
        <w:rPr>
          <w:rFonts w:ascii="Arial" w:hAnsi="Arial" w:cs="Arial"/>
          <w:sz w:val="20"/>
          <w:szCs w:val="20"/>
        </w:rPr>
        <w:t xml:space="preserve">Дата составления отчета об итогах голосования на общем собрании </w:t>
      </w:r>
      <w:r w:rsidR="00322749">
        <w:rPr>
          <w:rFonts w:ascii="Arial" w:hAnsi="Arial" w:cs="Arial"/>
          <w:sz w:val="20"/>
          <w:szCs w:val="20"/>
        </w:rPr>
        <w:t>1</w:t>
      </w:r>
      <w:r w:rsidRPr="00E40BB0">
        <w:rPr>
          <w:rFonts w:ascii="Arial" w:hAnsi="Arial" w:cs="Arial"/>
          <w:sz w:val="20"/>
          <w:szCs w:val="20"/>
        </w:rPr>
        <w:t xml:space="preserve"> </w:t>
      </w:r>
      <w:r w:rsidR="00322749">
        <w:rPr>
          <w:rFonts w:ascii="Arial" w:hAnsi="Arial" w:cs="Arial"/>
          <w:sz w:val="20"/>
          <w:szCs w:val="20"/>
        </w:rPr>
        <w:t>августа</w:t>
      </w:r>
      <w:r w:rsidRPr="00E40BB0">
        <w:rPr>
          <w:rFonts w:ascii="Arial" w:hAnsi="Arial" w:cs="Arial"/>
          <w:sz w:val="20"/>
          <w:szCs w:val="20"/>
        </w:rPr>
        <w:t xml:space="preserve"> 2014 г.</w:t>
      </w:r>
    </w:p>
    <w:p w:rsidR="00E40BB0" w:rsidRPr="00E26CD9" w:rsidRDefault="00E40BB0" w:rsidP="00762239">
      <w:pPr>
        <w:autoSpaceDE w:val="0"/>
        <w:autoSpaceDN w:val="0"/>
        <w:adjustRightInd w:val="0"/>
        <w:spacing w:before="600"/>
        <w:rPr>
          <w:rFonts w:ascii="Arial" w:hAnsi="Arial" w:cs="Arial"/>
          <w:sz w:val="20"/>
          <w:szCs w:val="20"/>
        </w:rPr>
      </w:pPr>
    </w:p>
    <w:p w:rsidR="00E40BB0" w:rsidRPr="00B95703" w:rsidRDefault="00E40BB0" w:rsidP="00E40B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5703">
        <w:rPr>
          <w:rFonts w:ascii="Arial" w:hAnsi="Arial" w:cs="Arial"/>
          <w:b/>
          <w:sz w:val="20"/>
          <w:szCs w:val="20"/>
        </w:rPr>
        <w:t>Председатель Собрания</w:t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  <w:t>А. А. Кузьменков</w:t>
      </w:r>
    </w:p>
    <w:p w:rsidR="00E40BB0" w:rsidRDefault="00E40BB0" w:rsidP="00E40B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22749" w:rsidRPr="00B95703" w:rsidRDefault="00322749" w:rsidP="00E40B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0BB0" w:rsidRPr="00B95703" w:rsidRDefault="00E40BB0" w:rsidP="00E40B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5703">
        <w:rPr>
          <w:rFonts w:ascii="Arial" w:hAnsi="Arial" w:cs="Arial"/>
          <w:b/>
          <w:sz w:val="20"/>
          <w:szCs w:val="20"/>
        </w:rPr>
        <w:t>Секретарь Собрания</w:t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</w:r>
      <w:r w:rsidRPr="00B95703">
        <w:rPr>
          <w:rFonts w:ascii="Arial" w:hAnsi="Arial" w:cs="Arial"/>
          <w:b/>
          <w:sz w:val="20"/>
          <w:szCs w:val="20"/>
        </w:rPr>
        <w:tab/>
        <w:t>Н. А. Осипян</w:t>
      </w:r>
    </w:p>
    <w:p w:rsidR="00D65C21" w:rsidRDefault="00D65C21" w:rsidP="00E40BB0">
      <w:pPr>
        <w:autoSpaceDE w:val="0"/>
        <w:autoSpaceDN w:val="0"/>
        <w:adjustRightInd w:val="0"/>
        <w:spacing w:before="480"/>
        <w:rPr>
          <w:rFonts w:ascii="Arial" w:hAnsi="Arial"/>
          <w:sz w:val="20"/>
          <w:lang w:eastAsia="ru-RU"/>
        </w:rPr>
      </w:pPr>
      <w:bookmarkStart w:id="0" w:name="_GoBack"/>
      <w:bookmarkEnd w:id="0"/>
    </w:p>
    <w:sectPr w:rsidR="00D65C21" w:rsidSect="005F739D">
      <w:footerReference w:type="default" r:id="rId8"/>
      <w:pgSz w:w="11906" w:h="16838"/>
      <w:pgMar w:top="850" w:right="850" w:bottom="850" w:left="850" w:header="720" w:footer="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77" w:rsidRDefault="008C7077" w:rsidP="005F739D">
      <w:r>
        <w:separator/>
      </w:r>
    </w:p>
  </w:endnote>
  <w:endnote w:type="continuationSeparator" w:id="0">
    <w:p w:rsidR="008C7077" w:rsidRDefault="008C7077" w:rsidP="005F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9D" w:rsidRPr="005F739D" w:rsidRDefault="005F739D">
    <w:pPr>
      <w:pStyle w:val="a5"/>
      <w:jc w:val="right"/>
      <w:rPr>
        <w:rFonts w:ascii="Arial" w:hAnsi="Arial" w:cs="Arial"/>
        <w:sz w:val="18"/>
        <w:szCs w:val="18"/>
      </w:rPr>
    </w:pPr>
    <w:r w:rsidRPr="005F739D">
      <w:rPr>
        <w:rFonts w:ascii="Arial" w:hAnsi="Arial" w:cs="Arial"/>
        <w:sz w:val="18"/>
        <w:szCs w:val="18"/>
      </w:rPr>
      <w:fldChar w:fldCharType="begin"/>
    </w:r>
    <w:r w:rsidRPr="005F739D">
      <w:rPr>
        <w:rFonts w:ascii="Arial" w:hAnsi="Arial" w:cs="Arial"/>
        <w:sz w:val="18"/>
        <w:szCs w:val="18"/>
      </w:rPr>
      <w:instrText xml:space="preserve"> PAGE   \* MERGEFORMAT </w:instrText>
    </w:r>
    <w:r w:rsidRPr="005F739D">
      <w:rPr>
        <w:rFonts w:ascii="Arial" w:hAnsi="Arial" w:cs="Arial"/>
        <w:sz w:val="18"/>
        <w:szCs w:val="18"/>
      </w:rPr>
      <w:fldChar w:fldCharType="separate"/>
    </w:r>
    <w:r w:rsidR="008A5E41">
      <w:rPr>
        <w:rFonts w:ascii="Arial" w:hAnsi="Arial" w:cs="Arial"/>
        <w:noProof/>
        <w:sz w:val="18"/>
        <w:szCs w:val="18"/>
      </w:rPr>
      <w:t>8</w:t>
    </w:r>
    <w:r w:rsidRPr="005F739D">
      <w:rPr>
        <w:rFonts w:ascii="Arial" w:hAnsi="Arial" w:cs="Arial"/>
        <w:sz w:val="18"/>
        <w:szCs w:val="18"/>
      </w:rPr>
      <w:fldChar w:fldCharType="end"/>
    </w:r>
  </w:p>
  <w:p w:rsidR="005F739D" w:rsidRDefault="005F73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77" w:rsidRDefault="008C7077" w:rsidP="005F739D">
      <w:r>
        <w:separator/>
      </w:r>
    </w:p>
  </w:footnote>
  <w:footnote w:type="continuationSeparator" w:id="0">
    <w:p w:rsidR="008C7077" w:rsidRDefault="008C7077" w:rsidP="005F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B0"/>
    <w:rsid w:val="00060C16"/>
    <w:rsid w:val="00065E54"/>
    <w:rsid w:val="00085D7C"/>
    <w:rsid w:val="000A7ED8"/>
    <w:rsid w:val="000D2E83"/>
    <w:rsid w:val="000F1349"/>
    <w:rsid w:val="000F32A5"/>
    <w:rsid w:val="00107315"/>
    <w:rsid w:val="00154A64"/>
    <w:rsid w:val="00157EF4"/>
    <w:rsid w:val="0017108D"/>
    <w:rsid w:val="0017247B"/>
    <w:rsid w:val="001F796B"/>
    <w:rsid w:val="002057AC"/>
    <w:rsid w:val="00241AC6"/>
    <w:rsid w:val="00280F39"/>
    <w:rsid w:val="00322749"/>
    <w:rsid w:val="00357C06"/>
    <w:rsid w:val="003C41CA"/>
    <w:rsid w:val="003F05C6"/>
    <w:rsid w:val="003F61BE"/>
    <w:rsid w:val="0047458A"/>
    <w:rsid w:val="00481254"/>
    <w:rsid w:val="004C3D80"/>
    <w:rsid w:val="005111EF"/>
    <w:rsid w:val="00543FAB"/>
    <w:rsid w:val="005F062D"/>
    <w:rsid w:val="005F739D"/>
    <w:rsid w:val="0065336D"/>
    <w:rsid w:val="0065360B"/>
    <w:rsid w:val="006D410D"/>
    <w:rsid w:val="006D616C"/>
    <w:rsid w:val="006D6A58"/>
    <w:rsid w:val="006F65E1"/>
    <w:rsid w:val="00762239"/>
    <w:rsid w:val="0079445B"/>
    <w:rsid w:val="007C168F"/>
    <w:rsid w:val="007D244C"/>
    <w:rsid w:val="008446E2"/>
    <w:rsid w:val="00861165"/>
    <w:rsid w:val="008A5E41"/>
    <w:rsid w:val="008C5E61"/>
    <w:rsid w:val="008C7077"/>
    <w:rsid w:val="008E47B0"/>
    <w:rsid w:val="0092318C"/>
    <w:rsid w:val="009259B3"/>
    <w:rsid w:val="009B2590"/>
    <w:rsid w:val="00A252DC"/>
    <w:rsid w:val="00A2746F"/>
    <w:rsid w:val="00A55A55"/>
    <w:rsid w:val="00A849CB"/>
    <w:rsid w:val="00AD402C"/>
    <w:rsid w:val="00B23EFC"/>
    <w:rsid w:val="00B54F29"/>
    <w:rsid w:val="00B8424A"/>
    <w:rsid w:val="00C417FA"/>
    <w:rsid w:val="00C65283"/>
    <w:rsid w:val="00C730B6"/>
    <w:rsid w:val="00CB3737"/>
    <w:rsid w:val="00CC542B"/>
    <w:rsid w:val="00CD1E65"/>
    <w:rsid w:val="00D50DB3"/>
    <w:rsid w:val="00D65C21"/>
    <w:rsid w:val="00DA0DFA"/>
    <w:rsid w:val="00E233E8"/>
    <w:rsid w:val="00E26CD9"/>
    <w:rsid w:val="00E40BB0"/>
    <w:rsid w:val="00EB493A"/>
    <w:rsid w:val="00F31756"/>
    <w:rsid w:val="00F82C1D"/>
    <w:rsid w:val="00FD1688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uiPriority w:val="99"/>
    <w:rsid w:val="000F1349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5F7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39D"/>
    <w:rPr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5F7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739D"/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F7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39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uiPriority w:val="99"/>
    <w:rsid w:val="000F1349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5F7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39D"/>
    <w:rPr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5F7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739D"/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F7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39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R0D63V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F474-F4D1-4320-BA2E-EE5AD169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_R0D63V7</Template>
  <TotalTime>25</TotalTime>
  <Pages>8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DepoMir</Company>
  <LinksUpToDate>false</LinksUpToDate>
  <CharactersWithSpaces>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Tokarev</dc:creator>
  <cp:lastModifiedBy>Филипович Анна Борисовна (ONOS_WOKU01 - abfilipovich)</cp:lastModifiedBy>
  <cp:revision>5</cp:revision>
  <cp:lastPrinted>2014-07-30T11:09:00Z</cp:lastPrinted>
  <dcterms:created xsi:type="dcterms:W3CDTF">2014-07-31T07:49:00Z</dcterms:created>
  <dcterms:modified xsi:type="dcterms:W3CDTF">2014-07-31T08:13:00Z</dcterms:modified>
</cp:coreProperties>
</file>